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DB75B" w14:textId="058011CF" w:rsidR="00BC5398" w:rsidRPr="0040087C" w:rsidRDefault="002A1C11" w:rsidP="005D23F6">
      <w:pPr>
        <w:spacing w:after="0"/>
        <w:jc w:val="both"/>
        <w:rPr>
          <w:b/>
          <w:sz w:val="28"/>
          <w:szCs w:val="28"/>
        </w:rPr>
      </w:pPr>
      <w:r w:rsidRPr="0094619C">
        <w:rPr>
          <w:noProof/>
          <w:lang w:eastAsia="fr-FR"/>
        </w:rPr>
        <w:drawing>
          <wp:anchor distT="0" distB="0" distL="114300" distR="114300" simplePos="0" relativeHeight="251659264" behindDoc="0" locked="0" layoutInCell="1" allowOverlap="1" wp14:anchorId="55B35F85" wp14:editId="05A5003C">
            <wp:simplePos x="0" y="0"/>
            <wp:positionH relativeFrom="margin">
              <wp:align>left</wp:align>
            </wp:positionH>
            <wp:positionV relativeFrom="paragraph">
              <wp:posOffset>-385445</wp:posOffset>
            </wp:positionV>
            <wp:extent cx="933450" cy="354899"/>
            <wp:effectExtent l="0" t="0" r="0" b="762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YT-®-logo-ov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3450" cy="354899"/>
                    </a:xfrm>
                    <a:prstGeom prst="rect">
                      <a:avLst/>
                    </a:prstGeom>
                  </pic:spPr>
                </pic:pic>
              </a:graphicData>
            </a:graphic>
            <wp14:sizeRelH relativeFrom="margin">
              <wp14:pctWidth>0</wp14:pctWidth>
            </wp14:sizeRelH>
            <wp14:sizeRelV relativeFrom="margin">
              <wp14:pctHeight>0</wp14:pctHeight>
            </wp14:sizeRelV>
          </wp:anchor>
        </w:drawing>
      </w:r>
      <w:r w:rsidR="00BC5398" w:rsidRPr="0040087C">
        <w:rPr>
          <w:b/>
          <w:sz w:val="28"/>
          <w:szCs w:val="28"/>
        </w:rPr>
        <w:t xml:space="preserve">KX-1 </w:t>
      </w:r>
      <w:r w:rsidR="00AD5ABE">
        <w:rPr>
          <w:b/>
          <w:sz w:val="28"/>
          <w:szCs w:val="28"/>
        </w:rPr>
        <w:t xml:space="preserve">RACE </w:t>
      </w:r>
      <w:r w:rsidR="00BC5398" w:rsidRPr="0040087C">
        <w:rPr>
          <w:b/>
          <w:sz w:val="28"/>
          <w:szCs w:val="28"/>
        </w:rPr>
        <w:t xml:space="preserve">GP - </w:t>
      </w:r>
      <w:r w:rsidR="00BC5398" w:rsidRPr="008B15FE">
        <w:rPr>
          <w:b/>
          <w:color w:val="FF0000"/>
          <w:sz w:val="28"/>
          <w:szCs w:val="28"/>
          <w:u w:val="single"/>
        </w:rPr>
        <w:t>Nouveauté</w:t>
      </w:r>
      <w:r w:rsidR="00BC5398" w:rsidRPr="008B15FE">
        <w:rPr>
          <w:b/>
          <w:color w:val="FF0000"/>
          <w:sz w:val="28"/>
          <w:szCs w:val="28"/>
        </w:rPr>
        <w:t xml:space="preserve"> : </w:t>
      </w:r>
      <w:r w:rsidR="00BC5398" w:rsidRPr="0040087C">
        <w:rPr>
          <w:b/>
          <w:sz w:val="28"/>
          <w:szCs w:val="28"/>
        </w:rPr>
        <w:t>l'expérience ultime de la course !</w:t>
      </w:r>
      <w:r w:rsidRPr="002A1C11">
        <w:rPr>
          <w:noProof/>
          <w:lang w:eastAsia="fr-FR"/>
        </w:rPr>
        <w:t xml:space="preserve"> </w:t>
      </w:r>
    </w:p>
    <w:p w14:paraId="5E6FFCFE" w14:textId="649C7C69" w:rsidR="00BC5398" w:rsidRPr="00FB288F" w:rsidRDefault="00BC5398" w:rsidP="005D23F6">
      <w:pPr>
        <w:spacing w:after="0" w:line="240" w:lineRule="auto"/>
        <w:jc w:val="both"/>
      </w:pPr>
      <w:r w:rsidRPr="00FB288F">
        <w:rPr>
          <w:rFonts w:ascii="Calibri" w:eastAsia="Times New Roman" w:hAnsi="Calibri" w:cs="Calibri"/>
          <w:b/>
          <w:color w:val="000000"/>
          <w:lang w:eastAsia="fr-FR"/>
        </w:rPr>
        <w:t>CASQUE INTÉGRAL</w:t>
      </w:r>
      <w:r w:rsidRPr="00FB288F">
        <w:t xml:space="preserve"> approuvé selon les normes FIM les plus strictes, nécessaires aux compétitions de course.</w:t>
      </w:r>
    </w:p>
    <w:p w14:paraId="09497B70" w14:textId="2F075F6B" w:rsidR="00BC5398" w:rsidRPr="00FB288F" w:rsidRDefault="00BC5398" w:rsidP="005D23F6">
      <w:pPr>
        <w:spacing w:after="0" w:line="240" w:lineRule="auto"/>
        <w:jc w:val="both"/>
      </w:pPr>
    </w:p>
    <w:p w14:paraId="63111F06" w14:textId="77777777" w:rsidR="00BC5398" w:rsidRPr="00FB288F" w:rsidRDefault="00BC5398" w:rsidP="005D23F6">
      <w:pPr>
        <w:jc w:val="both"/>
      </w:pPr>
      <w:r w:rsidRPr="00FB288F">
        <w:rPr>
          <w:noProof/>
          <w:lang w:eastAsia="fr-FR"/>
        </w:rPr>
        <w:drawing>
          <wp:inline distT="0" distB="0" distL="0" distR="0" wp14:anchorId="596475E6" wp14:editId="7E0BD8D6">
            <wp:extent cx="1259417" cy="323850"/>
            <wp:effectExtent l="0" t="0" r="0" b="0"/>
            <wp:docPr id="2" name="Image 2" descr="https://www.suomy.com/wp-content/uploads/2023/11/logo-f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omy.com/wp-content/uploads/2023/11/logo-fi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1136" cy="326863"/>
                    </a:xfrm>
                    <a:prstGeom prst="rect">
                      <a:avLst/>
                    </a:prstGeom>
                    <a:noFill/>
                    <a:ln>
                      <a:noFill/>
                    </a:ln>
                  </pic:spPr>
                </pic:pic>
              </a:graphicData>
            </a:graphic>
          </wp:inline>
        </w:drawing>
      </w:r>
    </w:p>
    <w:p w14:paraId="22E010E2" w14:textId="77777777" w:rsidR="00BC5398" w:rsidRPr="00FB288F" w:rsidRDefault="00BC5398" w:rsidP="005D23F6">
      <w:pPr>
        <w:jc w:val="both"/>
      </w:pPr>
    </w:p>
    <w:p w14:paraId="5FC96C0B" w14:textId="74BFA3D3" w:rsidR="00BC5398" w:rsidRPr="00327D08" w:rsidRDefault="00327D08" w:rsidP="005D23F6">
      <w:pPr>
        <w:pStyle w:val="Paragraphedeliste"/>
        <w:numPr>
          <w:ilvl w:val="0"/>
          <w:numId w:val="12"/>
        </w:numPr>
        <w:jc w:val="both"/>
        <w:rPr>
          <w:rFonts w:eastAsia="Times New Roman" w:cstheme="minorHAnsi"/>
          <w:color w:val="000000"/>
        </w:rPr>
      </w:pPr>
      <w:r w:rsidRPr="00AA6A6C">
        <w:rPr>
          <w:rFonts w:eastAsia="Times New Roman" w:cstheme="minorHAnsi"/>
          <w:color w:val="000000"/>
        </w:rPr>
        <w:t>C</w:t>
      </w:r>
      <w:r w:rsidR="00EC6CAE">
        <w:rPr>
          <w:rFonts w:eastAsia="Times New Roman" w:cstheme="minorHAnsi"/>
          <w:color w:val="000000"/>
        </w:rPr>
        <w:t>alotte</w:t>
      </w:r>
      <w:r w:rsidRPr="00AA6A6C">
        <w:rPr>
          <w:rFonts w:eastAsia="Times New Roman" w:cstheme="minorHAnsi"/>
          <w:color w:val="000000"/>
        </w:rPr>
        <w:t xml:space="preserve"> en matériau</w:t>
      </w:r>
      <w:r w:rsidRPr="00AA6A6C">
        <w:rPr>
          <w:rFonts w:cstheme="minorHAnsi"/>
          <w:color w:val="000000"/>
          <w:shd w:val="clear" w:color="auto" w:fill="FFFFFF"/>
        </w:rPr>
        <w:t xml:space="preserve"> </w:t>
      </w:r>
      <w:r>
        <w:rPr>
          <w:rFonts w:eastAsia="Times New Roman" w:cstheme="minorHAnsi"/>
          <w:color w:val="000000"/>
        </w:rPr>
        <w:t xml:space="preserve">composite TRICARBOCO, alliage de 3 fibres : Kevlar, fibre de carbone et fibres de verre </w:t>
      </w:r>
      <w:r w:rsidRPr="00AA6A6C">
        <w:rPr>
          <w:rFonts w:eastAsia="Times New Roman" w:cstheme="minorHAnsi"/>
          <w:color w:val="000000"/>
        </w:rPr>
        <w:t>qui permet de réaliser une calotte plus légère et plus rigide</w:t>
      </w:r>
      <w:r>
        <w:rPr>
          <w:rFonts w:eastAsia="Times New Roman" w:cstheme="minorHAnsi"/>
          <w:color w:val="000000"/>
        </w:rPr>
        <w:t>, plus</w:t>
      </w:r>
      <w:r w:rsidRPr="00AA6A6C">
        <w:rPr>
          <w:rFonts w:eastAsia="Times New Roman" w:cstheme="minorHAnsi"/>
          <w:color w:val="000000"/>
        </w:rPr>
        <w:t xml:space="preserve"> protectrice et résistante aux chocs.</w:t>
      </w:r>
    </w:p>
    <w:p w14:paraId="4D42C653" w14:textId="77777777" w:rsidR="00BC5398" w:rsidRPr="00FB288F" w:rsidRDefault="00BC5398" w:rsidP="005D23F6">
      <w:pPr>
        <w:pStyle w:val="Paragraphedeliste"/>
        <w:jc w:val="both"/>
      </w:pPr>
    </w:p>
    <w:p w14:paraId="15BF4050" w14:textId="4D2D5B82" w:rsidR="00BC5398" w:rsidRPr="00FB288F" w:rsidRDefault="00BC5398" w:rsidP="005D23F6">
      <w:pPr>
        <w:pStyle w:val="Paragraphedeliste"/>
        <w:numPr>
          <w:ilvl w:val="0"/>
          <w:numId w:val="11"/>
        </w:numPr>
        <w:jc w:val="both"/>
      </w:pPr>
      <w:r w:rsidRPr="00FB288F">
        <w:t xml:space="preserve">3 tailles de </w:t>
      </w:r>
      <w:r w:rsidR="00BA03B1">
        <w:t>calotte</w:t>
      </w:r>
      <w:r w:rsidRPr="00FB288F">
        <w:t xml:space="preserve"> : S, M et L</w:t>
      </w:r>
    </w:p>
    <w:p w14:paraId="6512EE97" w14:textId="77777777" w:rsidR="00BC5398" w:rsidRPr="00FB288F" w:rsidRDefault="00BC5398" w:rsidP="005D23F6">
      <w:pPr>
        <w:pStyle w:val="Paragraphedeliste"/>
        <w:jc w:val="both"/>
      </w:pPr>
    </w:p>
    <w:p w14:paraId="438F2CC4" w14:textId="0DB1E3D7" w:rsidR="000D4784" w:rsidRPr="000D4784" w:rsidRDefault="00BC5398" w:rsidP="005D23F6">
      <w:pPr>
        <w:pStyle w:val="Paragraphedeliste"/>
        <w:numPr>
          <w:ilvl w:val="0"/>
          <w:numId w:val="11"/>
        </w:numPr>
        <w:jc w:val="both"/>
        <w:rPr>
          <w:rFonts w:eastAsia="Times New Roman" w:cstheme="minorHAnsi"/>
          <w:color w:val="000000"/>
          <w:lang w:eastAsia="fr-FR"/>
        </w:rPr>
      </w:pPr>
      <w:r w:rsidRPr="00FB288F">
        <w:rPr>
          <w:rFonts w:eastAsia="Times New Roman" w:cstheme="minorHAnsi"/>
          <w:bCs/>
          <w:color w:val="000000"/>
          <w:lang w:eastAsia="fr-FR"/>
        </w:rPr>
        <w:t xml:space="preserve">Ecran en </w:t>
      </w:r>
      <w:r w:rsidRPr="00FB288F">
        <w:rPr>
          <w:rFonts w:eastAsia="Times New Roman" w:cstheme="minorHAnsi"/>
          <w:color w:val="000000"/>
          <w:lang w:eastAsia="fr-FR"/>
        </w:rPr>
        <w:t>PC injecté, anti-rayures,</w:t>
      </w:r>
      <w:r w:rsidRPr="00FB288F">
        <w:t xml:space="preserve"> avec filtres UV 380,</w:t>
      </w:r>
      <w:r w:rsidRPr="00FB288F">
        <w:rPr>
          <w:rFonts w:eastAsia="Times New Roman" w:cstheme="minorHAnsi"/>
          <w:color w:val="000000"/>
          <w:lang w:eastAsia="fr-FR"/>
        </w:rPr>
        <w:t xml:space="preserve"> d’épaisseur variable. Il est facile à retirer grâce à un système qui ne nécessite l’utilisation d’aucun outil.</w:t>
      </w:r>
    </w:p>
    <w:p w14:paraId="4F9C8B0C" w14:textId="77777777" w:rsidR="000D4784" w:rsidRPr="000D4784" w:rsidRDefault="000D4784" w:rsidP="005D23F6">
      <w:pPr>
        <w:pStyle w:val="Paragraphedeliste"/>
        <w:jc w:val="both"/>
        <w:rPr>
          <w:rFonts w:eastAsia="Times New Roman" w:cstheme="minorHAnsi"/>
          <w:color w:val="000000"/>
          <w:lang w:eastAsia="fr-FR"/>
        </w:rPr>
      </w:pPr>
    </w:p>
    <w:p w14:paraId="5D7C55C4" w14:textId="77777777" w:rsidR="00BC5398" w:rsidRPr="00FB288F" w:rsidRDefault="00BC5398" w:rsidP="005D23F6">
      <w:pPr>
        <w:pStyle w:val="Paragraphedeliste"/>
        <w:numPr>
          <w:ilvl w:val="0"/>
          <w:numId w:val="11"/>
        </w:numPr>
        <w:jc w:val="both"/>
        <w:rPr>
          <w:rFonts w:eastAsia="Times New Roman" w:cstheme="minorHAnsi"/>
          <w:color w:val="000000"/>
          <w:lang w:eastAsia="fr-FR"/>
        </w:rPr>
      </w:pPr>
      <w:r w:rsidRPr="00FB288F">
        <w:rPr>
          <w:rFonts w:eastAsia="Times New Roman" w:cstheme="minorHAnsi"/>
          <w:color w:val="000000"/>
          <w:lang w:eastAsia="fr-FR"/>
        </w:rPr>
        <w:t>Le levier de déverrouillage est fait d’un alliage de métal léger et solide.</w:t>
      </w:r>
    </w:p>
    <w:p w14:paraId="05F33146" w14:textId="77777777" w:rsidR="00BC5398" w:rsidRPr="00FB288F" w:rsidRDefault="00BC5398" w:rsidP="005D23F6">
      <w:pPr>
        <w:pStyle w:val="Paragraphedeliste"/>
        <w:jc w:val="both"/>
        <w:rPr>
          <w:rFonts w:eastAsia="Times New Roman" w:cstheme="minorHAnsi"/>
          <w:color w:val="000000"/>
          <w:lang w:eastAsia="fr-FR"/>
        </w:rPr>
      </w:pPr>
    </w:p>
    <w:p w14:paraId="5DB60193" w14:textId="77777777" w:rsidR="00BC5398" w:rsidRPr="00FB288F" w:rsidRDefault="00BC5398" w:rsidP="005D23F6">
      <w:pPr>
        <w:pStyle w:val="Paragraphedeliste"/>
        <w:numPr>
          <w:ilvl w:val="0"/>
          <w:numId w:val="11"/>
        </w:numPr>
        <w:spacing w:after="0" w:line="240" w:lineRule="auto"/>
        <w:jc w:val="both"/>
        <w:rPr>
          <w:rFonts w:eastAsia="Times New Roman" w:cstheme="minorHAnsi"/>
          <w:color w:val="000000"/>
          <w:lang w:eastAsia="fr-FR"/>
        </w:rPr>
      </w:pPr>
      <w:r w:rsidRPr="00FB288F">
        <w:rPr>
          <w:rFonts w:eastAsia="Times New Roman" w:cstheme="minorHAnsi"/>
          <w:color w:val="000000"/>
          <w:lang w:eastAsia="fr-FR"/>
        </w:rPr>
        <w:t>L’écran est équipé d’un mécanisme de verrouillage « Racing Lock System » en alliage de métaux légers. Le mécanisme réduit la possibilité de détachement en cas de collision et rend le système plus intuitif.</w:t>
      </w:r>
    </w:p>
    <w:p w14:paraId="2A67589E" w14:textId="77777777" w:rsidR="00BC5398" w:rsidRPr="00FB288F" w:rsidRDefault="00BC5398" w:rsidP="005D23F6">
      <w:pPr>
        <w:pStyle w:val="Paragraphedeliste"/>
        <w:jc w:val="both"/>
        <w:rPr>
          <w:rFonts w:eastAsia="Times New Roman" w:cstheme="minorHAnsi"/>
          <w:color w:val="000000"/>
          <w:lang w:eastAsia="fr-FR"/>
        </w:rPr>
      </w:pPr>
    </w:p>
    <w:p w14:paraId="59BF74AC" w14:textId="77777777" w:rsidR="00BC5398" w:rsidRPr="00FB288F" w:rsidRDefault="00BC5398" w:rsidP="005D23F6">
      <w:pPr>
        <w:pStyle w:val="Paragraphedeliste"/>
        <w:spacing w:after="0" w:line="240" w:lineRule="auto"/>
        <w:jc w:val="both"/>
        <w:rPr>
          <w:rFonts w:eastAsia="Times New Roman" w:cstheme="minorHAnsi"/>
          <w:color w:val="000000"/>
          <w:lang w:eastAsia="fr-FR"/>
        </w:rPr>
      </w:pPr>
    </w:p>
    <w:p w14:paraId="55C43467" w14:textId="77777777" w:rsidR="00327D08" w:rsidRPr="00AA6A6C" w:rsidRDefault="00327D08" w:rsidP="005D23F6">
      <w:pPr>
        <w:pStyle w:val="Paragraphedeliste"/>
        <w:numPr>
          <w:ilvl w:val="0"/>
          <w:numId w:val="12"/>
        </w:numPr>
        <w:spacing w:after="0" w:line="240" w:lineRule="auto"/>
        <w:jc w:val="both"/>
        <w:rPr>
          <w:rFonts w:eastAsia="Times New Roman" w:cstheme="minorHAnsi"/>
          <w:color w:val="000000"/>
        </w:rPr>
      </w:pPr>
      <w:proofErr w:type="spellStart"/>
      <w:r w:rsidRPr="00AA6A6C">
        <w:rPr>
          <w:rFonts w:eastAsia="Times New Roman" w:cstheme="minorHAnsi"/>
          <w:color w:val="000000"/>
        </w:rPr>
        <w:t>Pinlock</w:t>
      </w:r>
      <w:proofErr w:type="spellEnd"/>
      <w:r w:rsidRPr="00AA6A6C">
        <w:rPr>
          <w:rFonts w:eastAsia="Times New Roman" w:cstheme="minorHAnsi"/>
          <w:color w:val="000000"/>
        </w:rPr>
        <w:t>® Max Vision 120 offert limitant ainsi l'apparition de la buée pour un champ de vision large et dégagé.</w:t>
      </w:r>
    </w:p>
    <w:p w14:paraId="10DA2A30" w14:textId="77777777" w:rsidR="00BC5398" w:rsidRPr="00FB288F" w:rsidRDefault="00BC5398" w:rsidP="005D23F6">
      <w:pPr>
        <w:pStyle w:val="Paragraphedeliste"/>
        <w:jc w:val="both"/>
      </w:pPr>
    </w:p>
    <w:p w14:paraId="1C913334" w14:textId="77777777" w:rsidR="00BC5398" w:rsidRPr="00FB288F" w:rsidRDefault="00BC5398" w:rsidP="005D23F6">
      <w:pPr>
        <w:pStyle w:val="Paragraphedeliste"/>
        <w:numPr>
          <w:ilvl w:val="0"/>
          <w:numId w:val="8"/>
        </w:numPr>
        <w:jc w:val="both"/>
        <w:rPr>
          <w:rFonts w:cstheme="minorHAnsi"/>
        </w:rPr>
      </w:pPr>
      <w:r w:rsidRPr="00FB288F">
        <w:rPr>
          <w:rFonts w:cstheme="minorHAnsi"/>
        </w:rPr>
        <w:t>Equipé de 7 entrées d'air et 2 extracteurs d'air à l’aileron arrière garantissant une excellente circulation de l’air à l’intérieur du casque.</w:t>
      </w:r>
    </w:p>
    <w:p w14:paraId="09661B79" w14:textId="77777777" w:rsidR="00BC5398" w:rsidRPr="00FB288F" w:rsidRDefault="00BC5398" w:rsidP="005D23F6">
      <w:pPr>
        <w:pStyle w:val="Paragraphedeliste"/>
        <w:jc w:val="both"/>
        <w:rPr>
          <w:rFonts w:cstheme="minorHAnsi"/>
        </w:rPr>
      </w:pPr>
    </w:p>
    <w:p w14:paraId="2D38B2AC" w14:textId="77777777" w:rsidR="00BC5398" w:rsidRPr="00FB288F" w:rsidRDefault="00BC5398" w:rsidP="005D23F6">
      <w:pPr>
        <w:pStyle w:val="Paragraphedeliste"/>
        <w:numPr>
          <w:ilvl w:val="0"/>
          <w:numId w:val="6"/>
        </w:numPr>
        <w:jc w:val="both"/>
      </w:pPr>
      <w:r w:rsidRPr="00FB288F">
        <w:t>Les intérieurs et les mousses de joues sont amovibles, lavables et remplaçables et présentent les caractéristiques suivantes :</w:t>
      </w:r>
    </w:p>
    <w:p w14:paraId="732B2F6C" w14:textId="77777777" w:rsidR="00BC5398" w:rsidRPr="00FB288F" w:rsidRDefault="00BC5398" w:rsidP="005D23F6">
      <w:pPr>
        <w:pStyle w:val="Paragraphedeliste"/>
        <w:numPr>
          <w:ilvl w:val="0"/>
          <w:numId w:val="5"/>
        </w:numPr>
        <w:ind w:left="1080"/>
        <w:jc w:val="both"/>
      </w:pPr>
      <w:r w:rsidRPr="00FB288F">
        <w:t>Évacuation facile de l'humidité corporelle</w:t>
      </w:r>
    </w:p>
    <w:p w14:paraId="5AC73240" w14:textId="77777777" w:rsidR="00BC5398" w:rsidRPr="00FB288F" w:rsidRDefault="00BC5398" w:rsidP="005D23F6">
      <w:pPr>
        <w:pStyle w:val="Paragraphedeliste"/>
        <w:numPr>
          <w:ilvl w:val="0"/>
          <w:numId w:val="5"/>
        </w:numPr>
        <w:ind w:left="1080"/>
        <w:jc w:val="both"/>
      </w:pPr>
      <w:r w:rsidRPr="00FB288F">
        <w:t>Maintien de la bonne température</w:t>
      </w:r>
    </w:p>
    <w:p w14:paraId="26DFB05F" w14:textId="77777777" w:rsidR="00BC5398" w:rsidRPr="00FB288F" w:rsidRDefault="00BC5398" w:rsidP="005D23F6">
      <w:pPr>
        <w:pStyle w:val="Paragraphedeliste"/>
        <w:numPr>
          <w:ilvl w:val="0"/>
          <w:numId w:val="5"/>
        </w:numPr>
        <w:ind w:left="1080"/>
        <w:jc w:val="both"/>
      </w:pPr>
      <w:r w:rsidRPr="00FB288F">
        <w:t>Tissu léger, doux et respirant</w:t>
      </w:r>
    </w:p>
    <w:p w14:paraId="6E7DEE4C" w14:textId="77777777" w:rsidR="00BC5398" w:rsidRPr="00FB288F" w:rsidRDefault="00BC5398" w:rsidP="005D23F6">
      <w:pPr>
        <w:pStyle w:val="Paragraphedeliste"/>
        <w:numPr>
          <w:ilvl w:val="0"/>
          <w:numId w:val="5"/>
        </w:numPr>
        <w:ind w:left="1068"/>
        <w:jc w:val="both"/>
      </w:pPr>
      <w:r w:rsidRPr="00FB288F">
        <w:t xml:space="preserve">Prédisposition pour un retrait facile en urgence </w:t>
      </w:r>
    </w:p>
    <w:p w14:paraId="702BC5E1" w14:textId="77777777" w:rsidR="00BC5398" w:rsidRPr="00FB288F" w:rsidRDefault="00BC5398" w:rsidP="005D23F6">
      <w:pPr>
        <w:pStyle w:val="Paragraphedeliste"/>
        <w:ind w:left="1068"/>
        <w:jc w:val="both"/>
      </w:pPr>
    </w:p>
    <w:p w14:paraId="5A5334B5" w14:textId="77777777" w:rsidR="00BC5398" w:rsidRPr="00FB288F" w:rsidRDefault="00BC5398" w:rsidP="005D23F6">
      <w:pPr>
        <w:numPr>
          <w:ilvl w:val="0"/>
          <w:numId w:val="9"/>
        </w:numPr>
        <w:spacing w:after="0" w:line="240" w:lineRule="auto"/>
        <w:jc w:val="both"/>
        <w:rPr>
          <w:rFonts w:eastAsia="Times New Roman" w:cstheme="minorHAnsi"/>
          <w:color w:val="000000"/>
        </w:rPr>
      </w:pPr>
      <w:r w:rsidRPr="00FB288F">
        <w:rPr>
          <w:rFonts w:eastAsia="Times New Roman" w:cstheme="minorHAnsi"/>
          <w:b/>
          <w:bCs/>
          <w:color w:val="000000"/>
          <w:lang w:eastAsia="fr-FR"/>
        </w:rPr>
        <w:t> </w:t>
      </w:r>
      <w:r w:rsidRPr="00FB288F">
        <w:rPr>
          <w:rFonts w:eastAsia="Times New Roman" w:cstheme="minorHAnsi"/>
          <w:color w:val="000000"/>
        </w:rPr>
        <w:t xml:space="preserve">Le dispositif de fermeture à double D assure stabilité, sécurité et robustesse. La bride est dotée de boucles en acier inoxydable. Le système de fixation se trouve dans une zone complètement libre et accessible, permettant un dégagement facile et pratique même avec les gants. </w:t>
      </w:r>
    </w:p>
    <w:p w14:paraId="4519FA37" w14:textId="77777777" w:rsidR="00BC5398" w:rsidRPr="00FB288F" w:rsidRDefault="00BC5398" w:rsidP="005D23F6">
      <w:pPr>
        <w:spacing w:after="0" w:line="240" w:lineRule="auto"/>
        <w:ind w:left="707"/>
        <w:jc w:val="both"/>
        <w:rPr>
          <w:rFonts w:eastAsia="Times New Roman" w:cstheme="minorHAnsi"/>
          <w:color w:val="000000"/>
        </w:rPr>
      </w:pPr>
    </w:p>
    <w:p w14:paraId="10A0F07E" w14:textId="77777777" w:rsidR="00BC5398" w:rsidRPr="00FB288F" w:rsidRDefault="00BC5398" w:rsidP="005D23F6">
      <w:pPr>
        <w:pStyle w:val="Paragraphedeliste"/>
        <w:numPr>
          <w:ilvl w:val="0"/>
          <w:numId w:val="10"/>
        </w:numPr>
        <w:spacing w:after="0" w:line="240" w:lineRule="auto"/>
        <w:jc w:val="both"/>
        <w:rPr>
          <w:rFonts w:eastAsia="Times New Roman" w:cstheme="minorHAnsi"/>
          <w:lang w:eastAsia="fr-FR"/>
        </w:rPr>
      </w:pPr>
      <w:r w:rsidRPr="00FB288F">
        <w:rPr>
          <w:rFonts w:eastAsia="Times New Roman" w:cstheme="minorHAnsi"/>
          <w:color w:val="000000"/>
        </w:rPr>
        <w:t>Poids : 1400 g (+/- 50 g)</w:t>
      </w:r>
      <w:r w:rsidRPr="00FB288F">
        <w:rPr>
          <w:rFonts w:eastAsia="Times New Roman" w:cstheme="minorHAnsi"/>
          <w:color w:val="000000"/>
          <w:lang w:val="en-US" w:eastAsia="fr-FR"/>
        </w:rPr>
        <w:t> </w:t>
      </w:r>
    </w:p>
    <w:p w14:paraId="0936C374" w14:textId="77777777" w:rsidR="00BC5398" w:rsidRPr="00FB288F" w:rsidRDefault="00BC5398" w:rsidP="005D23F6">
      <w:pPr>
        <w:pStyle w:val="Paragraphedeliste"/>
        <w:spacing w:after="0" w:line="240" w:lineRule="auto"/>
        <w:jc w:val="both"/>
        <w:rPr>
          <w:rFonts w:eastAsia="Times New Roman" w:cstheme="minorHAnsi"/>
          <w:lang w:eastAsia="fr-FR"/>
        </w:rPr>
      </w:pPr>
    </w:p>
    <w:p w14:paraId="14F4FD07" w14:textId="3CB31423" w:rsidR="00BC5398" w:rsidRPr="00FB288F" w:rsidRDefault="00BC5398" w:rsidP="005D23F6">
      <w:pPr>
        <w:pStyle w:val="Paragraphedeliste"/>
        <w:numPr>
          <w:ilvl w:val="0"/>
          <w:numId w:val="7"/>
        </w:numPr>
        <w:spacing w:after="0" w:line="240" w:lineRule="auto"/>
        <w:jc w:val="both"/>
        <w:rPr>
          <w:rFonts w:eastAsia="Times New Roman" w:cstheme="minorHAnsi"/>
          <w:lang w:eastAsia="fr-FR"/>
        </w:rPr>
      </w:pPr>
      <w:r w:rsidRPr="00FB288F">
        <w:rPr>
          <w:rFonts w:eastAsia="Times New Roman" w:cstheme="minorHAnsi"/>
          <w:lang w:eastAsia="fr-FR"/>
        </w:rPr>
        <w:t xml:space="preserve">Tailles disponibles : du </w:t>
      </w:r>
      <w:r w:rsidR="002A64E7" w:rsidRPr="00FB288F">
        <w:rPr>
          <w:rFonts w:eastAsia="Times New Roman" w:cstheme="minorHAnsi"/>
          <w:lang w:eastAsia="fr-FR"/>
        </w:rPr>
        <w:t>X</w:t>
      </w:r>
      <w:r w:rsidRPr="00FB288F">
        <w:rPr>
          <w:rFonts w:eastAsia="Times New Roman" w:cstheme="minorHAnsi"/>
          <w:lang w:eastAsia="fr-FR"/>
        </w:rPr>
        <w:t>S au XXL</w:t>
      </w:r>
    </w:p>
    <w:p w14:paraId="159BBEC0" w14:textId="77777777" w:rsidR="006B0EEF" w:rsidRPr="00FB288F" w:rsidRDefault="006B0EEF" w:rsidP="005D23F6">
      <w:pPr>
        <w:spacing w:after="0"/>
        <w:jc w:val="both"/>
        <w:rPr>
          <w:b/>
          <w:sz w:val="24"/>
          <w:szCs w:val="24"/>
        </w:rPr>
      </w:pPr>
    </w:p>
    <w:p w14:paraId="12F190FD" w14:textId="1C4AD162" w:rsidR="006B0EEF" w:rsidRDefault="006B0EEF" w:rsidP="005D23F6">
      <w:pPr>
        <w:spacing w:after="0"/>
        <w:jc w:val="both"/>
        <w:rPr>
          <w:b/>
          <w:sz w:val="24"/>
          <w:szCs w:val="24"/>
        </w:rPr>
      </w:pPr>
    </w:p>
    <w:p w14:paraId="7D4F6667" w14:textId="7B076EFC" w:rsidR="002A1C11" w:rsidRDefault="002A1C11" w:rsidP="005D23F6">
      <w:pPr>
        <w:spacing w:after="0"/>
        <w:jc w:val="both"/>
        <w:rPr>
          <w:b/>
          <w:sz w:val="24"/>
          <w:szCs w:val="24"/>
        </w:rPr>
      </w:pPr>
    </w:p>
    <w:p w14:paraId="6739A9A3" w14:textId="77777777" w:rsidR="002A1C11" w:rsidRPr="00FB288F" w:rsidRDefault="002A1C11" w:rsidP="005D23F6">
      <w:pPr>
        <w:spacing w:after="0"/>
        <w:jc w:val="both"/>
        <w:rPr>
          <w:b/>
          <w:sz w:val="24"/>
          <w:szCs w:val="24"/>
        </w:rPr>
      </w:pPr>
    </w:p>
    <w:p w14:paraId="2CFA5129" w14:textId="6C843EAD" w:rsidR="005D23F6" w:rsidRPr="005D23F6" w:rsidRDefault="002A1C11" w:rsidP="005D23F6">
      <w:pPr>
        <w:spacing w:after="0"/>
        <w:jc w:val="both"/>
        <w:rPr>
          <w:b/>
          <w:sz w:val="28"/>
          <w:szCs w:val="28"/>
        </w:rPr>
      </w:pPr>
      <w:r w:rsidRPr="005D23F6">
        <w:rPr>
          <w:noProof/>
          <w:sz w:val="28"/>
          <w:szCs w:val="28"/>
          <w:lang w:eastAsia="fr-FR"/>
        </w:rPr>
        <w:lastRenderedPageBreak/>
        <w:drawing>
          <wp:anchor distT="0" distB="0" distL="114300" distR="114300" simplePos="0" relativeHeight="251661312" behindDoc="0" locked="0" layoutInCell="1" allowOverlap="1" wp14:anchorId="39673622" wp14:editId="5784028D">
            <wp:simplePos x="0" y="0"/>
            <wp:positionH relativeFrom="margin">
              <wp:posOffset>-76200</wp:posOffset>
            </wp:positionH>
            <wp:positionV relativeFrom="paragraph">
              <wp:posOffset>-354330</wp:posOffset>
            </wp:positionV>
            <wp:extent cx="933450" cy="354899"/>
            <wp:effectExtent l="0" t="0" r="0" b="762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YT-®-logo-ov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3450" cy="354899"/>
                    </a:xfrm>
                    <a:prstGeom prst="rect">
                      <a:avLst/>
                    </a:prstGeom>
                  </pic:spPr>
                </pic:pic>
              </a:graphicData>
            </a:graphic>
            <wp14:sizeRelH relativeFrom="margin">
              <wp14:pctWidth>0</wp14:pctWidth>
            </wp14:sizeRelH>
            <wp14:sizeRelV relativeFrom="margin">
              <wp14:pctHeight>0</wp14:pctHeight>
            </wp14:sizeRelV>
          </wp:anchor>
        </w:drawing>
      </w:r>
      <w:r w:rsidR="004A1ABC" w:rsidRPr="005D23F6">
        <w:rPr>
          <w:b/>
          <w:sz w:val="28"/>
          <w:szCs w:val="28"/>
        </w:rPr>
        <w:t xml:space="preserve">R2R </w:t>
      </w:r>
      <w:r w:rsidR="006B0EEF" w:rsidRPr="005D23F6">
        <w:rPr>
          <w:b/>
          <w:sz w:val="28"/>
          <w:szCs w:val="28"/>
        </w:rPr>
        <w:t>-</w:t>
      </w:r>
      <w:r w:rsidR="004A1ABC" w:rsidRPr="005D23F6">
        <w:rPr>
          <w:b/>
          <w:sz w:val="28"/>
          <w:szCs w:val="28"/>
        </w:rPr>
        <w:t xml:space="preserve"> </w:t>
      </w:r>
      <w:r w:rsidR="004A1ABC" w:rsidRPr="008B15FE">
        <w:rPr>
          <w:b/>
          <w:color w:val="FF0000"/>
          <w:sz w:val="28"/>
          <w:szCs w:val="28"/>
          <w:u w:val="single"/>
        </w:rPr>
        <w:t>Nouveauté</w:t>
      </w:r>
      <w:r w:rsidR="005D23F6" w:rsidRPr="008B15FE">
        <w:rPr>
          <w:b/>
          <w:color w:val="FF0000"/>
          <w:sz w:val="28"/>
          <w:szCs w:val="28"/>
        </w:rPr>
        <w:t> </w:t>
      </w:r>
      <w:r w:rsidR="005D23F6">
        <w:rPr>
          <w:b/>
          <w:sz w:val="28"/>
          <w:szCs w:val="28"/>
        </w:rPr>
        <w:t>: p</w:t>
      </w:r>
      <w:r w:rsidR="004A1ABC" w:rsidRPr="005D23F6">
        <w:rPr>
          <w:b/>
          <w:sz w:val="28"/>
          <w:szCs w:val="28"/>
        </w:rPr>
        <w:t>erformance, techno</w:t>
      </w:r>
      <w:r w:rsidR="005D23F6" w:rsidRPr="005D23F6">
        <w:rPr>
          <w:b/>
          <w:sz w:val="28"/>
          <w:szCs w:val="28"/>
        </w:rPr>
        <w:t>logie et design de haut niveau !</w:t>
      </w:r>
    </w:p>
    <w:p w14:paraId="02BE47CB" w14:textId="1211604D" w:rsidR="004A1ABC" w:rsidRPr="005D23F6" w:rsidRDefault="005D23F6" w:rsidP="005D23F6">
      <w:pPr>
        <w:spacing w:after="0"/>
        <w:jc w:val="both"/>
        <w:rPr>
          <w:b/>
          <w:sz w:val="28"/>
          <w:szCs w:val="28"/>
        </w:rPr>
      </w:pPr>
      <w:r>
        <w:rPr>
          <w:sz w:val="24"/>
          <w:szCs w:val="24"/>
        </w:rPr>
        <w:t>L</w:t>
      </w:r>
      <w:r w:rsidR="004A1ABC" w:rsidRPr="00FB288F">
        <w:rPr>
          <w:sz w:val="24"/>
          <w:szCs w:val="24"/>
        </w:rPr>
        <w:t xml:space="preserve">e casque parfait pour affronter les routes en toute sécurité </w:t>
      </w:r>
    </w:p>
    <w:p w14:paraId="58D4E580" w14:textId="77777777" w:rsidR="006B0EEF" w:rsidRPr="00FB288F" w:rsidRDefault="006B0EEF" w:rsidP="005D23F6">
      <w:pPr>
        <w:spacing w:after="0"/>
        <w:jc w:val="both"/>
        <w:rPr>
          <w:sz w:val="24"/>
          <w:szCs w:val="24"/>
        </w:rPr>
      </w:pPr>
    </w:p>
    <w:p w14:paraId="3E05D7B5" w14:textId="3CB84196" w:rsidR="009578BA" w:rsidRDefault="00EC6CAE" w:rsidP="005D23F6">
      <w:pPr>
        <w:pStyle w:val="Paragraphedeliste"/>
        <w:numPr>
          <w:ilvl w:val="0"/>
          <w:numId w:val="7"/>
        </w:numPr>
        <w:jc w:val="both"/>
        <w:rPr>
          <w:sz w:val="24"/>
          <w:szCs w:val="24"/>
        </w:rPr>
      </w:pPr>
      <w:proofErr w:type="gramStart"/>
      <w:r>
        <w:rPr>
          <w:sz w:val="24"/>
          <w:szCs w:val="24"/>
        </w:rPr>
        <w:t>Calotte</w:t>
      </w:r>
      <w:r w:rsidR="00D96F1F">
        <w:rPr>
          <w:sz w:val="24"/>
          <w:szCs w:val="24"/>
        </w:rPr>
        <w:t xml:space="preserve"> </w:t>
      </w:r>
      <w:r w:rsidR="00AA3ED2" w:rsidRPr="00AA3ED2">
        <w:rPr>
          <w:sz w:val="24"/>
          <w:szCs w:val="24"/>
        </w:rPr>
        <w:t>en</w:t>
      </w:r>
      <w:proofErr w:type="gramEnd"/>
      <w:r w:rsidR="00AA3ED2" w:rsidRPr="00AA3ED2">
        <w:rPr>
          <w:sz w:val="24"/>
          <w:szCs w:val="24"/>
        </w:rPr>
        <w:t xml:space="preserve"> ADT-Advance</w:t>
      </w:r>
      <w:r w:rsidR="00D96F1F">
        <w:rPr>
          <w:sz w:val="24"/>
          <w:szCs w:val="24"/>
        </w:rPr>
        <w:t xml:space="preserve">d </w:t>
      </w:r>
      <w:proofErr w:type="spellStart"/>
      <w:r w:rsidR="00AA3ED2" w:rsidRPr="00AA3ED2">
        <w:rPr>
          <w:sz w:val="24"/>
          <w:szCs w:val="24"/>
        </w:rPr>
        <w:t>Thermoplastic</w:t>
      </w:r>
      <w:proofErr w:type="spellEnd"/>
      <w:r w:rsidR="00AA3ED2" w:rsidRPr="00AA3ED2">
        <w:rPr>
          <w:sz w:val="24"/>
          <w:szCs w:val="24"/>
        </w:rPr>
        <w:t>, un mélange de résines thermoplastiques imprimée par injection, à résistance élevée à l’impact.</w:t>
      </w:r>
    </w:p>
    <w:p w14:paraId="289C39BE" w14:textId="77777777" w:rsidR="00AA3ED2" w:rsidRPr="00AA3ED2" w:rsidRDefault="00AA3ED2" w:rsidP="005D23F6">
      <w:pPr>
        <w:pStyle w:val="Paragraphedeliste"/>
        <w:jc w:val="both"/>
        <w:rPr>
          <w:sz w:val="24"/>
          <w:szCs w:val="24"/>
        </w:rPr>
      </w:pPr>
    </w:p>
    <w:p w14:paraId="55F8124F" w14:textId="19466D5A" w:rsidR="00BC5398" w:rsidRPr="00FB288F" w:rsidRDefault="00BC5398" w:rsidP="005D23F6">
      <w:pPr>
        <w:pStyle w:val="Paragraphedeliste"/>
        <w:numPr>
          <w:ilvl w:val="0"/>
          <w:numId w:val="3"/>
        </w:numPr>
        <w:jc w:val="both"/>
        <w:rPr>
          <w:sz w:val="24"/>
          <w:szCs w:val="24"/>
        </w:rPr>
      </w:pPr>
      <w:r w:rsidRPr="00FB288F">
        <w:rPr>
          <w:sz w:val="24"/>
          <w:szCs w:val="24"/>
        </w:rPr>
        <w:t xml:space="preserve">2 tailles de </w:t>
      </w:r>
      <w:r w:rsidR="00336D87">
        <w:rPr>
          <w:sz w:val="24"/>
          <w:szCs w:val="24"/>
        </w:rPr>
        <w:t>calotte</w:t>
      </w:r>
      <w:bookmarkStart w:id="0" w:name="_GoBack"/>
      <w:bookmarkEnd w:id="0"/>
      <w:r w:rsidRPr="00FB288F">
        <w:rPr>
          <w:sz w:val="24"/>
          <w:szCs w:val="24"/>
        </w:rPr>
        <w:t xml:space="preserve"> M et L</w:t>
      </w:r>
    </w:p>
    <w:p w14:paraId="28E3524B" w14:textId="77777777" w:rsidR="00BC5398" w:rsidRPr="00FB288F" w:rsidRDefault="00BC5398" w:rsidP="005D23F6">
      <w:pPr>
        <w:pStyle w:val="Paragraphedeliste"/>
        <w:jc w:val="both"/>
        <w:rPr>
          <w:sz w:val="24"/>
          <w:szCs w:val="24"/>
        </w:rPr>
      </w:pPr>
    </w:p>
    <w:p w14:paraId="20C46BBD" w14:textId="2760E748" w:rsidR="000F1F6E" w:rsidRPr="000D4784" w:rsidRDefault="004A1ABC" w:rsidP="005D23F6">
      <w:pPr>
        <w:pStyle w:val="Paragraphedeliste"/>
        <w:numPr>
          <w:ilvl w:val="0"/>
          <w:numId w:val="3"/>
        </w:numPr>
        <w:jc w:val="both"/>
        <w:rPr>
          <w:sz w:val="24"/>
          <w:szCs w:val="24"/>
        </w:rPr>
      </w:pPr>
      <w:r w:rsidRPr="00FB288F">
        <w:rPr>
          <w:sz w:val="24"/>
          <w:szCs w:val="24"/>
        </w:rPr>
        <w:t>Casque intégral à double</w:t>
      </w:r>
      <w:r w:rsidR="00AA3ED2">
        <w:rPr>
          <w:sz w:val="24"/>
          <w:szCs w:val="24"/>
        </w:rPr>
        <w:t xml:space="preserve"> écran</w:t>
      </w:r>
    </w:p>
    <w:p w14:paraId="2A65EB95" w14:textId="77777777" w:rsidR="000F1F6E" w:rsidRPr="00FB288F" w:rsidRDefault="000F1F6E" w:rsidP="005D23F6">
      <w:pPr>
        <w:pStyle w:val="Paragraphedeliste"/>
        <w:jc w:val="both"/>
        <w:rPr>
          <w:sz w:val="24"/>
          <w:szCs w:val="24"/>
        </w:rPr>
      </w:pPr>
    </w:p>
    <w:p w14:paraId="230B7644" w14:textId="77777777" w:rsidR="004A1ABC" w:rsidRPr="00FB288F" w:rsidRDefault="004A1ABC" w:rsidP="005D23F6">
      <w:pPr>
        <w:pStyle w:val="Paragraphedeliste"/>
        <w:numPr>
          <w:ilvl w:val="0"/>
          <w:numId w:val="3"/>
        </w:numPr>
        <w:jc w:val="both"/>
        <w:rPr>
          <w:sz w:val="24"/>
          <w:szCs w:val="24"/>
        </w:rPr>
      </w:pPr>
      <w:r w:rsidRPr="00FB288F">
        <w:rPr>
          <w:sz w:val="24"/>
          <w:szCs w:val="24"/>
        </w:rPr>
        <w:t xml:space="preserve">Ecran en polycarbonate, résistante aux rayures et dotée de filtres à rayons UV380. </w:t>
      </w:r>
    </w:p>
    <w:p w14:paraId="09C4DEF4" w14:textId="77777777" w:rsidR="004A1ABC" w:rsidRPr="00FB288F" w:rsidRDefault="000F1F6E" w:rsidP="005D23F6">
      <w:pPr>
        <w:pStyle w:val="Paragraphedeliste"/>
        <w:jc w:val="both"/>
        <w:rPr>
          <w:sz w:val="24"/>
          <w:szCs w:val="24"/>
        </w:rPr>
      </w:pPr>
      <w:r w:rsidRPr="00FB288F">
        <w:rPr>
          <w:sz w:val="24"/>
          <w:szCs w:val="24"/>
        </w:rPr>
        <w:t>V</w:t>
      </w:r>
      <w:r w:rsidR="004A1ABC" w:rsidRPr="00FB288F">
        <w:rPr>
          <w:sz w:val="24"/>
          <w:szCs w:val="24"/>
        </w:rPr>
        <w:t xml:space="preserve">errouillage central PAT PEND pour une meilleure stabilité facilement amovible grâce à un mécanisme pratique sans outil. </w:t>
      </w:r>
    </w:p>
    <w:p w14:paraId="60A9FEB8" w14:textId="77777777" w:rsidR="00BC5398" w:rsidRPr="00FB288F" w:rsidRDefault="00BC5398" w:rsidP="005D23F6">
      <w:pPr>
        <w:pStyle w:val="Paragraphedeliste"/>
        <w:jc w:val="both"/>
        <w:rPr>
          <w:sz w:val="24"/>
          <w:szCs w:val="24"/>
        </w:rPr>
      </w:pPr>
    </w:p>
    <w:p w14:paraId="749DCF01" w14:textId="49B48A26" w:rsidR="00BC5398" w:rsidRPr="00FB288F" w:rsidRDefault="00AA3ED2" w:rsidP="005D23F6">
      <w:pPr>
        <w:pStyle w:val="Paragraphedeliste"/>
        <w:numPr>
          <w:ilvl w:val="0"/>
          <w:numId w:val="3"/>
        </w:numPr>
        <w:jc w:val="both"/>
        <w:rPr>
          <w:sz w:val="24"/>
          <w:szCs w:val="24"/>
        </w:rPr>
      </w:pPr>
      <w:r>
        <w:rPr>
          <w:sz w:val="24"/>
          <w:szCs w:val="24"/>
        </w:rPr>
        <w:t xml:space="preserve">Ecran solaire intégré </w:t>
      </w:r>
      <w:r w:rsidR="004A1ABC" w:rsidRPr="00FB288F">
        <w:rPr>
          <w:sz w:val="24"/>
          <w:szCs w:val="24"/>
        </w:rPr>
        <w:t>facile à utiliser grâce à une commande latérale intégrée dans le bord inférieur du casque.</w:t>
      </w:r>
    </w:p>
    <w:p w14:paraId="651B445C" w14:textId="77777777" w:rsidR="000F1F6E" w:rsidRPr="00FB288F" w:rsidRDefault="000F1F6E" w:rsidP="005D23F6">
      <w:pPr>
        <w:pStyle w:val="Paragraphedeliste"/>
        <w:jc w:val="both"/>
        <w:rPr>
          <w:sz w:val="24"/>
          <w:szCs w:val="24"/>
        </w:rPr>
      </w:pPr>
    </w:p>
    <w:p w14:paraId="621A65F2" w14:textId="77777777" w:rsidR="004A1ABC" w:rsidRPr="00FB288F" w:rsidRDefault="004A1ABC" w:rsidP="005D23F6">
      <w:pPr>
        <w:pStyle w:val="Paragraphedeliste"/>
        <w:numPr>
          <w:ilvl w:val="0"/>
          <w:numId w:val="3"/>
        </w:numPr>
        <w:jc w:val="both"/>
        <w:rPr>
          <w:sz w:val="24"/>
          <w:szCs w:val="24"/>
        </w:rPr>
      </w:pPr>
      <w:r w:rsidRPr="00FB288F">
        <w:rPr>
          <w:sz w:val="24"/>
          <w:szCs w:val="24"/>
        </w:rPr>
        <w:t>Equipé du PINLOCK® MAX VISION 70.</w:t>
      </w:r>
    </w:p>
    <w:p w14:paraId="29C5DDAA" w14:textId="77777777" w:rsidR="00BC5398" w:rsidRPr="00FB288F" w:rsidRDefault="00BC5398" w:rsidP="005D23F6">
      <w:pPr>
        <w:pStyle w:val="Paragraphedeliste"/>
        <w:jc w:val="both"/>
        <w:rPr>
          <w:sz w:val="24"/>
          <w:szCs w:val="24"/>
        </w:rPr>
      </w:pPr>
    </w:p>
    <w:p w14:paraId="26D59A0D" w14:textId="3843662F" w:rsidR="004A1ABC" w:rsidRPr="00FB288F" w:rsidRDefault="004A1ABC" w:rsidP="005D23F6">
      <w:pPr>
        <w:pStyle w:val="Paragraphedeliste"/>
        <w:numPr>
          <w:ilvl w:val="0"/>
          <w:numId w:val="3"/>
        </w:numPr>
        <w:jc w:val="both"/>
        <w:rPr>
          <w:sz w:val="24"/>
          <w:szCs w:val="24"/>
        </w:rPr>
      </w:pPr>
      <w:r w:rsidRPr="00FB288F">
        <w:rPr>
          <w:sz w:val="24"/>
          <w:szCs w:val="24"/>
        </w:rPr>
        <w:t xml:space="preserve">Les deux prises d'air frontales sur la </w:t>
      </w:r>
      <w:r w:rsidR="00726D2D">
        <w:rPr>
          <w:sz w:val="24"/>
          <w:szCs w:val="24"/>
        </w:rPr>
        <w:t>calotte</w:t>
      </w:r>
      <w:r w:rsidRPr="00FB288F">
        <w:rPr>
          <w:sz w:val="24"/>
          <w:szCs w:val="24"/>
        </w:rPr>
        <w:t xml:space="preserve"> externe permettent une ventilation optimale du flux d'air entrant dans le casque.</w:t>
      </w:r>
      <w:r w:rsidR="00BC5398" w:rsidRPr="00FB288F">
        <w:rPr>
          <w:sz w:val="24"/>
          <w:szCs w:val="24"/>
        </w:rPr>
        <w:t xml:space="preserve"> La</w:t>
      </w:r>
      <w:r w:rsidRPr="00FB288F">
        <w:rPr>
          <w:sz w:val="24"/>
          <w:szCs w:val="24"/>
        </w:rPr>
        <w:t xml:space="preserve"> configuration du spoiler permet une meilleure extraction assurant un parfait flux d'air interne vers l'extérieur.</w:t>
      </w:r>
    </w:p>
    <w:p w14:paraId="6B83AFA6" w14:textId="77777777" w:rsidR="00BC5398" w:rsidRPr="00FB288F" w:rsidRDefault="00BC5398" w:rsidP="005D23F6">
      <w:pPr>
        <w:pStyle w:val="Paragraphedeliste"/>
        <w:jc w:val="both"/>
        <w:rPr>
          <w:sz w:val="24"/>
          <w:szCs w:val="24"/>
        </w:rPr>
      </w:pPr>
    </w:p>
    <w:p w14:paraId="35F665B9" w14:textId="77777777" w:rsidR="004A1ABC" w:rsidRPr="00FB288F" w:rsidRDefault="00BC5398" w:rsidP="005D23F6">
      <w:pPr>
        <w:pStyle w:val="Paragraphedeliste"/>
        <w:numPr>
          <w:ilvl w:val="0"/>
          <w:numId w:val="3"/>
        </w:numPr>
        <w:jc w:val="both"/>
        <w:rPr>
          <w:sz w:val="24"/>
          <w:szCs w:val="24"/>
        </w:rPr>
      </w:pPr>
      <w:r w:rsidRPr="00FB288F">
        <w:rPr>
          <w:sz w:val="24"/>
          <w:szCs w:val="24"/>
        </w:rPr>
        <w:t xml:space="preserve">Les intérieurs et mousses de joues </w:t>
      </w:r>
      <w:r w:rsidR="004A1ABC" w:rsidRPr="00FB288F">
        <w:rPr>
          <w:sz w:val="24"/>
          <w:szCs w:val="24"/>
        </w:rPr>
        <w:t>sont amovibles, lavables et remplaçables et présentent les caractéristiques suivantes :</w:t>
      </w:r>
    </w:p>
    <w:p w14:paraId="48A92BC5" w14:textId="77777777" w:rsidR="004A1ABC" w:rsidRPr="00FB288F" w:rsidRDefault="004A1ABC" w:rsidP="005D23F6">
      <w:pPr>
        <w:pStyle w:val="Paragraphedeliste"/>
        <w:numPr>
          <w:ilvl w:val="1"/>
          <w:numId w:val="3"/>
        </w:numPr>
        <w:jc w:val="both"/>
        <w:rPr>
          <w:sz w:val="24"/>
          <w:szCs w:val="24"/>
        </w:rPr>
      </w:pPr>
      <w:r w:rsidRPr="00FB288F">
        <w:rPr>
          <w:sz w:val="24"/>
          <w:szCs w:val="24"/>
        </w:rPr>
        <w:t>Évacuation facile de l'humidité corporelle</w:t>
      </w:r>
    </w:p>
    <w:p w14:paraId="1D00FBEF" w14:textId="77777777" w:rsidR="004A1ABC" w:rsidRPr="00FB288F" w:rsidRDefault="004A1ABC" w:rsidP="005D23F6">
      <w:pPr>
        <w:pStyle w:val="Paragraphedeliste"/>
        <w:numPr>
          <w:ilvl w:val="1"/>
          <w:numId w:val="3"/>
        </w:numPr>
        <w:jc w:val="both"/>
        <w:rPr>
          <w:sz w:val="24"/>
          <w:szCs w:val="24"/>
        </w:rPr>
      </w:pPr>
      <w:r w:rsidRPr="00FB288F">
        <w:rPr>
          <w:sz w:val="24"/>
          <w:szCs w:val="24"/>
        </w:rPr>
        <w:t>Maintien de la bonne température</w:t>
      </w:r>
    </w:p>
    <w:p w14:paraId="49CDD1B8" w14:textId="77777777" w:rsidR="004A1ABC" w:rsidRPr="00FB288F" w:rsidRDefault="004A1ABC" w:rsidP="005D23F6">
      <w:pPr>
        <w:pStyle w:val="Paragraphedeliste"/>
        <w:numPr>
          <w:ilvl w:val="1"/>
          <w:numId w:val="3"/>
        </w:numPr>
        <w:jc w:val="both"/>
        <w:rPr>
          <w:sz w:val="24"/>
          <w:szCs w:val="24"/>
        </w:rPr>
      </w:pPr>
      <w:r w:rsidRPr="00FB288F">
        <w:rPr>
          <w:sz w:val="24"/>
          <w:szCs w:val="24"/>
        </w:rPr>
        <w:t xml:space="preserve">Textile </w:t>
      </w:r>
      <w:proofErr w:type="spellStart"/>
      <w:r w:rsidRPr="00FB288F">
        <w:rPr>
          <w:sz w:val="24"/>
          <w:szCs w:val="24"/>
        </w:rPr>
        <w:t>Hydrocool</w:t>
      </w:r>
      <w:proofErr w:type="spellEnd"/>
      <w:r w:rsidRPr="00FB288F">
        <w:rPr>
          <w:sz w:val="24"/>
          <w:szCs w:val="24"/>
        </w:rPr>
        <w:t>, léger, doux et respirant</w:t>
      </w:r>
    </w:p>
    <w:p w14:paraId="77F36E23" w14:textId="77777777" w:rsidR="004A1ABC" w:rsidRPr="00FB288F" w:rsidRDefault="004A1ABC" w:rsidP="005D23F6">
      <w:pPr>
        <w:pStyle w:val="Paragraphedeliste"/>
        <w:numPr>
          <w:ilvl w:val="1"/>
          <w:numId w:val="3"/>
        </w:numPr>
        <w:jc w:val="both"/>
        <w:rPr>
          <w:sz w:val="24"/>
          <w:szCs w:val="24"/>
        </w:rPr>
      </w:pPr>
      <w:r w:rsidRPr="00FB288F">
        <w:rPr>
          <w:sz w:val="24"/>
          <w:szCs w:val="24"/>
        </w:rPr>
        <w:t>Coussinets de joues prêts pour les écouteurs</w:t>
      </w:r>
    </w:p>
    <w:p w14:paraId="50D51CF0" w14:textId="77777777" w:rsidR="004A1ABC" w:rsidRPr="00FB288F" w:rsidRDefault="004A1ABC" w:rsidP="005D23F6">
      <w:pPr>
        <w:pStyle w:val="Paragraphedeliste"/>
        <w:numPr>
          <w:ilvl w:val="1"/>
          <w:numId w:val="3"/>
        </w:numPr>
        <w:jc w:val="both"/>
        <w:rPr>
          <w:sz w:val="24"/>
          <w:szCs w:val="24"/>
        </w:rPr>
      </w:pPr>
      <w:r w:rsidRPr="00FB288F">
        <w:rPr>
          <w:sz w:val="24"/>
          <w:szCs w:val="24"/>
        </w:rPr>
        <w:t>Prédisposition aux lunettes</w:t>
      </w:r>
    </w:p>
    <w:p w14:paraId="1AC41681" w14:textId="77777777" w:rsidR="004A1ABC" w:rsidRPr="00FB288F" w:rsidRDefault="004A1ABC" w:rsidP="005D23F6">
      <w:pPr>
        <w:pStyle w:val="Paragraphedeliste"/>
        <w:numPr>
          <w:ilvl w:val="1"/>
          <w:numId w:val="3"/>
        </w:numPr>
        <w:jc w:val="both"/>
        <w:rPr>
          <w:sz w:val="24"/>
          <w:szCs w:val="24"/>
        </w:rPr>
      </w:pPr>
      <w:r w:rsidRPr="00FB288F">
        <w:rPr>
          <w:sz w:val="24"/>
          <w:szCs w:val="24"/>
        </w:rPr>
        <w:t>Prédisposition pour un retrait facile en urgence</w:t>
      </w:r>
    </w:p>
    <w:p w14:paraId="6FA01B3E" w14:textId="77777777" w:rsidR="000F1F6E" w:rsidRPr="00FB288F" w:rsidRDefault="000F1F6E" w:rsidP="005D23F6">
      <w:pPr>
        <w:pStyle w:val="Paragraphedeliste"/>
        <w:ind w:left="1440"/>
        <w:jc w:val="both"/>
        <w:rPr>
          <w:sz w:val="24"/>
          <w:szCs w:val="24"/>
        </w:rPr>
      </w:pPr>
    </w:p>
    <w:p w14:paraId="3BCE29C1" w14:textId="43E007CD" w:rsidR="000F1F6E" w:rsidRDefault="004A1ABC" w:rsidP="00726D2D">
      <w:pPr>
        <w:pStyle w:val="Paragraphedeliste"/>
        <w:numPr>
          <w:ilvl w:val="0"/>
          <w:numId w:val="4"/>
        </w:numPr>
        <w:jc w:val="both"/>
        <w:rPr>
          <w:sz w:val="24"/>
          <w:szCs w:val="24"/>
        </w:rPr>
      </w:pPr>
      <w:r w:rsidRPr="00FB288F">
        <w:rPr>
          <w:sz w:val="24"/>
          <w:szCs w:val="24"/>
        </w:rPr>
        <w:t xml:space="preserve">Système de </w:t>
      </w:r>
      <w:r w:rsidR="000F1F6E" w:rsidRPr="00FB288F">
        <w:rPr>
          <w:sz w:val="24"/>
          <w:szCs w:val="24"/>
        </w:rPr>
        <w:t>fermeture</w:t>
      </w:r>
      <w:r w:rsidRPr="00FB288F">
        <w:rPr>
          <w:sz w:val="24"/>
          <w:szCs w:val="24"/>
        </w:rPr>
        <w:t xml:space="preserve"> doté d'une boucle micrométrique en métal et résine acétal.</w:t>
      </w:r>
    </w:p>
    <w:p w14:paraId="04981F44" w14:textId="77777777" w:rsidR="00726D2D" w:rsidRPr="00726D2D" w:rsidRDefault="00726D2D" w:rsidP="00726D2D">
      <w:pPr>
        <w:pStyle w:val="Paragraphedeliste"/>
        <w:jc w:val="both"/>
        <w:rPr>
          <w:sz w:val="24"/>
          <w:szCs w:val="24"/>
        </w:rPr>
      </w:pPr>
    </w:p>
    <w:p w14:paraId="6F249BD0" w14:textId="6A78A3A2" w:rsidR="004A1ABC" w:rsidRPr="00FB288F" w:rsidRDefault="00726D2D" w:rsidP="005D23F6">
      <w:pPr>
        <w:pStyle w:val="Paragraphedeliste"/>
        <w:numPr>
          <w:ilvl w:val="0"/>
          <w:numId w:val="4"/>
        </w:numPr>
        <w:jc w:val="both"/>
        <w:rPr>
          <w:sz w:val="24"/>
          <w:szCs w:val="24"/>
        </w:rPr>
      </w:pPr>
      <w:r>
        <w:rPr>
          <w:sz w:val="24"/>
          <w:szCs w:val="24"/>
        </w:rPr>
        <w:t xml:space="preserve">Le </w:t>
      </w:r>
      <w:r w:rsidR="004A1ABC" w:rsidRPr="00FB288F">
        <w:rPr>
          <w:sz w:val="24"/>
          <w:szCs w:val="24"/>
        </w:rPr>
        <w:t xml:space="preserve">R2R est disponible en deux versions : basique avec spoiler fumé et « Max » avec spoiler </w:t>
      </w:r>
      <w:r>
        <w:rPr>
          <w:sz w:val="24"/>
          <w:szCs w:val="24"/>
        </w:rPr>
        <w:t>graphique</w:t>
      </w:r>
      <w:r w:rsidR="004A1ABC" w:rsidRPr="00FB288F">
        <w:rPr>
          <w:sz w:val="24"/>
          <w:szCs w:val="24"/>
        </w:rPr>
        <w:t>.</w:t>
      </w:r>
    </w:p>
    <w:p w14:paraId="6A7A7E6F" w14:textId="77777777" w:rsidR="000F1F6E" w:rsidRPr="00FB288F" w:rsidRDefault="000F1F6E" w:rsidP="005D23F6">
      <w:pPr>
        <w:pStyle w:val="Paragraphedeliste"/>
        <w:jc w:val="both"/>
        <w:rPr>
          <w:sz w:val="24"/>
          <w:szCs w:val="24"/>
        </w:rPr>
      </w:pPr>
    </w:p>
    <w:p w14:paraId="78515C89" w14:textId="706F737D" w:rsidR="004A1ABC" w:rsidRPr="00FB288F" w:rsidRDefault="004A1ABC" w:rsidP="005D23F6">
      <w:pPr>
        <w:pStyle w:val="Paragraphedeliste"/>
        <w:numPr>
          <w:ilvl w:val="0"/>
          <w:numId w:val="4"/>
        </w:numPr>
        <w:spacing w:before="240" w:line="240" w:lineRule="auto"/>
        <w:jc w:val="both"/>
        <w:rPr>
          <w:rFonts w:eastAsia="Times New Roman"/>
          <w:color w:val="000000"/>
          <w:sz w:val="24"/>
          <w:szCs w:val="24"/>
        </w:rPr>
      </w:pPr>
      <w:r w:rsidRPr="00FB288F">
        <w:rPr>
          <w:rFonts w:eastAsia="Times New Roman"/>
          <w:color w:val="000000"/>
          <w:sz w:val="24"/>
          <w:szCs w:val="24"/>
        </w:rPr>
        <w:t>Poids : 15</w:t>
      </w:r>
      <w:r w:rsidR="002A64E7" w:rsidRPr="00FB288F">
        <w:rPr>
          <w:rFonts w:eastAsia="Times New Roman"/>
          <w:color w:val="000000"/>
          <w:sz w:val="24"/>
          <w:szCs w:val="24"/>
        </w:rPr>
        <w:t>5</w:t>
      </w:r>
      <w:r w:rsidRPr="00FB288F">
        <w:rPr>
          <w:rFonts w:eastAsia="Times New Roman"/>
          <w:color w:val="000000"/>
          <w:sz w:val="24"/>
          <w:szCs w:val="24"/>
        </w:rPr>
        <w:t>0 g (+/- 50 g)</w:t>
      </w:r>
    </w:p>
    <w:p w14:paraId="6457E968" w14:textId="7E62BBA7" w:rsidR="004A1ABC" w:rsidRDefault="004A1ABC" w:rsidP="005D23F6">
      <w:pPr>
        <w:jc w:val="both"/>
      </w:pPr>
    </w:p>
    <w:p w14:paraId="2CC5ED1B" w14:textId="77777777" w:rsidR="002A1C11" w:rsidRPr="00FB288F" w:rsidRDefault="002A1C11" w:rsidP="005D23F6">
      <w:pPr>
        <w:jc w:val="both"/>
      </w:pPr>
    </w:p>
    <w:p w14:paraId="1BA21B84" w14:textId="77777777" w:rsidR="004A1ABC" w:rsidRPr="00FB288F" w:rsidRDefault="004A1ABC" w:rsidP="005D23F6">
      <w:pPr>
        <w:jc w:val="both"/>
      </w:pPr>
    </w:p>
    <w:p w14:paraId="503F2EA7" w14:textId="222791CE" w:rsidR="006B0EEF" w:rsidRPr="005D23F6" w:rsidRDefault="002A1C11" w:rsidP="005D23F6">
      <w:pPr>
        <w:spacing w:after="0" w:line="240" w:lineRule="auto"/>
        <w:jc w:val="both"/>
        <w:rPr>
          <w:rFonts w:eastAsia="Times New Roman" w:cstheme="minorHAnsi"/>
          <w:b/>
          <w:bCs/>
          <w:color w:val="000000"/>
          <w:sz w:val="28"/>
          <w:szCs w:val="28"/>
          <w:u w:val="single"/>
          <w:lang w:eastAsia="fr-FR"/>
        </w:rPr>
      </w:pPr>
      <w:r w:rsidRPr="005D23F6">
        <w:rPr>
          <w:b/>
          <w:noProof/>
          <w:sz w:val="28"/>
          <w:szCs w:val="28"/>
          <w:lang w:eastAsia="fr-FR"/>
        </w:rPr>
        <w:lastRenderedPageBreak/>
        <w:drawing>
          <wp:anchor distT="0" distB="0" distL="114300" distR="114300" simplePos="0" relativeHeight="251663360" behindDoc="0" locked="0" layoutInCell="1" allowOverlap="1" wp14:anchorId="0A009680" wp14:editId="76D1EACA">
            <wp:simplePos x="0" y="0"/>
            <wp:positionH relativeFrom="margin">
              <wp:align>left</wp:align>
            </wp:positionH>
            <wp:positionV relativeFrom="paragraph">
              <wp:posOffset>-363855</wp:posOffset>
            </wp:positionV>
            <wp:extent cx="933450" cy="354899"/>
            <wp:effectExtent l="0" t="0" r="0" b="762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YT-®-logo-ov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3450" cy="354899"/>
                    </a:xfrm>
                    <a:prstGeom prst="rect">
                      <a:avLst/>
                    </a:prstGeom>
                  </pic:spPr>
                </pic:pic>
              </a:graphicData>
            </a:graphic>
            <wp14:sizeRelH relativeFrom="margin">
              <wp14:pctWidth>0</wp14:pctWidth>
            </wp14:sizeRelH>
            <wp14:sizeRelV relativeFrom="margin">
              <wp14:pctHeight>0</wp14:pctHeight>
            </wp14:sizeRelV>
          </wp:anchor>
        </w:drawing>
      </w:r>
      <w:r w:rsidR="004A1ABC" w:rsidRPr="005D23F6">
        <w:rPr>
          <w:rFonts w:eastAsia="Times New Roman" w:cstheme="minorHAnsi"/>
          <w:b/>
          <w:bCs/>
          <w:color w:val="000000"/>
          <w:sz w:val="28"/>
          <w:szCs w:val="28"/>
          <w:lang w:eastAsia="fr-FR"/>
        </w:rPr>
        <w:t xml:space="preserve">TTR-JET </w:t>
      </w:r>
      <w:r w:rsidR="005D23F6">
        <w:rPr>
          <w:rFonts w:eastAsia="Times New Roman" w:cstheme="minorHAnsi"/>
          <w:b/>
          <w:bCs/>
          <w:color w:val="000000"/>
          <w:sz w:val="28"/>
          <w:szCs w:val="28"/>
          <w:lang w:eastAsia="fr-FR"/>
        </w:rPr>
        <w:t>-</w:t>
      </w:r>
      <w:r w:rsidR="004A1ABC" w:rsidRPr="005D23F6">
        <w:rPr>
          <w:rFonts w:eastAsia="Times New Roman" w:cstheme="minorHAnsi"/>
          <w:b/>
          <w:bCs/>
          <w:color w:val="000000"/>
          <w:sz w:val="28"/>
          <w:szCs w:val="28"/>
          <w:lang w:eastAsia="fr-FR"/>
        </w:rPr>
        <w:t xml:space="preserve">  </w:t>
      </w:r>
      <w:r w:rsidR="004A1ABC" w:rsidRPr="008B15FE">
        <w:rPr>
          <w:rFonts w:eastAsia="Times New Roman" w:cstheme="minorHAnsi"/>
          <w:b/>
          <w:bCs/>
          <w:color w:val="FF0000"/>
          <w:sz w:val="28"/>
          <w:szCs w:val="28"/>
          <w:u w:val="single"/>
          <w:lang w:eastAsia="fr-FR"/>
        </w:rPr>
        <w:t>Nouveauté</w:t>
      </w:r>
      <w:r w:rsidR="005D23F6" w:rsidRPr="008B15FE">
        <w:rPr>
          <w:rFonts w:eastAsia="Times New Roman" w:cstheme="minorHAnsi"/>
          <w:b/>
          <w:bCs/>
          <w:color w:val="FF0000"/>
          <w:sz w:val="28"/>
          <w:szCs w:val="28"/>
          <w:lang w:eastAsia="fr-FR"/>
        </w:rPr>
        <w:t xml:space="preserve"> : </w:t>
      </w:r>
      <w:r w:rsidR="005D23F6" w:rsidRPr="005D23F6">
        <w:rPr>
          <w:rFonts w:eastAsia="Times New Roman" w:cstheme="minorHAnsi"/>
          <w:b/>
          <w:bCs/>
          <w:color w:val="000000"/>
          <w:sz w:val="28"/>
          <w:szCs w:val="28"/>
          <w:lang w:eastAsia="fr-FR"/>
        </w:rPr>
        <w:t>p</w:t>
      </w:r>
      <w:r w:rsidR="006B0EEF" w:rsidRPr="005D23F6">
        <w:rPr>
          <w:rFonts w:eastAsia="Times New Roman" w:cstheme="minorHAnsi"/>
          <w:b/>
          <w:color w:val="000000"/>
          <w:sz w:val="28"/>
          <w:szCs w:val="28"/>
          <w:lang w:eastAsia="fr-FR"/>
        </w:rPr>
        <w:t>erformances aérodynamiques, confort et design !</w:t>
      </w:r>
    </w:p>
    <w:p w14:paraId="22EDAD5D" w14:textId="77777777" w:rsidR="004A1ABC" w:rsidRPr="00FB288F" w:rsidRDefault="004A1ABC" w:rsidP="005D23F6">
      <w:pPr>
        <w:spacing w:after="0" w:line="240" w:lineRule="auto"/>
        <w:jc w:val="both"/>
        <w:rPr>
          <w:rFonts w:eastAsia="Times New Roman" w:cstheme="minorHAnsi"/>
          <w:color w:val="000000"/>
          <w:sz w:val="24"/>
          <w:szCs w:val="24"/>
          <w:lang w:eastAsia="fr-FR"/>
        </w:rPr>
      </w:pPr>
      <w:r w:rsidRPr="00FB288F">
        <w:rPr>
          <w:rFonts w:eastAsia="Times New Roman" w:cstheme="minorHAnsi"/>
          <w:i/>
          <w:iCs/>
          <w:color w:val="000000"/>
          <w:sz w:val="24"/>
          <w:szCs w:val="24"/>
          <w:lang w:eastAsia="fr-FR"/>
        </w:rPr>
        <w:t> </w:t>
      </w:r>
    </w:p>
    <w:p w14:paraId="13208375" w14:textId="77777777" w:rsidR="004A1ABC" w:rsidRPr="00FB288F" w:rsidRDefault="004A1ABC" w:rsidP="005D23F6">
      <w:pPr>
        <w:spacing w:after="0"/>
        <w:jc w:val="both"/>
        <w:rPr>
          <w:rFonts w:cstheme="minorHAnsi"/>
          <w:sz w:val="24"/>
          <w:szCs w:val="24"/>
        </w:rPr>
      </w:pPr>
    </w:p>
    <w:p w14:paraId="51F0DDCF" w14:textId="77AB7F72" w:rsidR="00D96F1F" w:rsidRDefault="00EC6CAE" w:rsidP="005D23F6">
      <w:pPr>
        <w:pStyle w:val="Paragraphedeliste"/>
        <w:numPr>
          <w:ilvl w:val="0"/>
          <w:numId w:val="13"/>
        </w:numPr>
        <w:jc w:val="both"/>
        <w:rPr>
          <w:sz w:val="24"/>
          <w:szCs w:val="24"/>
        </w:rPr>
      </w:pPr>
      <w:proofErr w:type="gramStart"/>
      <w:r>
        <w:rPr>
          <w:sz w:val="24"/>
          <w:szCs w:val="24"/>
        </w:rPr>
        <w:t xml:space="preserve">Calotte </w:t>
      </w:r>
      <w:r w:rsidR="00D96F1F" w:rsidRPr="00AA3ED2">
        <w:rPr>
          <w:sz w:val="24"/>
          <w:szCs w:val="24"/>
        </w:rPr>
        <w:t>en</w:t>
      </w:r>
      <w:proofErr w:type="gramEnd"/>
      <w:r w:rsidR="00D96F1F" w:rsidRPr="00AA3ED2">
        <w:rPr>
          <w:sz w:val="24"/>
          <w:szCs w:val="24"/>
        </w:rPr>
        <w:t xml:space="preserve"> ADT-Advance</w:t>
      </w:r>
      <w:r w:rsidR="00D96F1F">
        <w:rPr>
          <w:sz w:val="24"/>
          <w:szCs w:val="24"/>
        </w:rPr>
        <w:t xml:space="preserve">d </w:t>
      </w:r>
      <w:proofErr w:type="spellStart"/>
      <w:r w:rsidR="00D96F1F" w:rsidRPr="00AA3ED2">
        <w:rPr>
          <w:sz w:val="24"/>
          <w:szCs w:val="24"/>
        </w:rPr>
        <w:t>Thermoplastic</w:t>
      </w:r>
      <w:proofErr w:type="spellEnd"/>
      <w:r w:rsidR="00D96F1F" w:rsidRPr="00AA3ED2">
        <w:rPr>
          <w:sz w:val="24"/>
          <w:szCs w:val="24"/>
        </w:rPr>
        <w:t>, un mélange de résines thermoplastiques imprimée par injection, à résistance élevée à l’impact.</w:t>
      </w:r>
    </w:p>
    <w:p w14:paraId="680BF5C2" w14:textId="77777777" w:rsidR="00AA3ED2" w:rsidRPr="00AA3ED2" w:rsidRDefault="00AA3ED2" w:rsidP="005D23F6">
      <w:pPr>
        <w:pStyle w:val="Paragraphedeliste"/>
        <w:numPr>
          <w:ilvl w:val="0"/>
          <w:numId w:val="13"/>
        </w:numPr>
        <w:spacing w:after="0"/>
        <w:jc w:val="both"/>
        <w:rPr>
          <w:rFonts w:cstheme="minorHAnsi"/>
          <w:sz w:val="24"/>
          <w:szCs w:val="24"/>
        </w:rPr>
      </w:pPr>
    </w:p>
    <w:p w14:paraId="3E0979D2" w14:textId="09EED5A6" w:rsidR="004A1ABC" w:rsidRPr="00FB288F" w:rsidRDefault="004A1ABC" w:rsidP="005D23F6">
      <w:pPr>
        <w:pStyle w:val="Paragraphedeliste"/>
        <w:numPr>
          <w:ilvl w:val="0"/>
          <w:numId w:val="2"/>
        </w:numPr>
        <w:spacing w:after="0"/>
        <w:jc w:val="both"/>
        <w:rPr>
          <w:rFonts w:cstheme="minorHAnsi"/>
          <w:sz w:val="24"/>
          <w:szCs w:val="24"/>
        </w:rPr>
      </w:pPr>
      <w:r w:rsidRPr="00FB288F">
        <w:rPr>
          <w:rFonts w:cstheme="minorHAnsi"/>
          <w:sz w:val="24"/>
          <w:szCs w:val="24"/>
        </w:rPr>
        <w:t>2 tailles de calot</w:t>
      </w:r>
      <w:r w:rsidR="00EC6CAE">
        <w:rPr>
          <w:rFonts w:cstheme="minorHAnsi"/>
          <w:sz w:val="24"/>
          <w:szCs w:val="24"/>
        </w:rPr>
        <w:t>t</w:t>
      </w:r>
      <w:r w:rsidRPr="00FB288F">
        <w:rPr>
          <w:rFonts w:cstheme="minorHAnsi"/>
          <w:sz w:val="24"/>
          <w:szCs w:val="24"/>
        </w:rPr>
        <w:t>e</w:t>
      </w:r>
      <w:r w:rsidR="002A00AF">
        <w:rPr>
          <w:rFonts w:cstheme="minorHAnsi"/>
          <w:sz w:val="24"/>
          <w:szCs w:val="24"/>
        </w:rPr>
        <w:t xml:space="preserve"> : </w:t>
      </w:r>
      <w:r w:rsidR="00BA03B1">
        <w:rPr>
          <w:rFonts w:cstheme="minorHAnsi"/>
          <w:sz w:val="24"/>
          <w:szCs w:val="24"/>
        </w:rPr>
        <w:t>M et L</w:t>
      </w:r>
    </w:p>
    <w:p w14:paraId="0C934A0E" w14:textId="77777777" w:rsidR="004A1ABC" w:rsidRPr="00FB288F" w:rsidRDefault="004A1ABC" w:rsidP="005D23F6">
      <w:pPr>
        <w:spacing w:after="0"/>
        <w:jc w:val="both"/>
        <w:rPr>
          <w:rFonts w:cstheme="minorHAnsi"/>
          <w:sz w:val="24"/>
          <w:szCs w:val="24"/>
        </w:rPr>
      </w:pPr>
    </w:p>
    <w:p w14:paraId="098CA99F" w14:textId="7E91EC21" w:rsidR="004A1ABC" w:rsidRPr="00FB288F" w:rsidRDefault="004A1ABC" w:rsidP="005D23F6">
      <w:pPr>
        <w:pStyle w:val="Paragraphedeliste"/>
        <w:numPr>
          <w:ilvl w:val="0"/>
          <w:numId w:val="2"/>
        </w:numPr>
        <w:spacing w:after="0"/>
        <w:jc w:val="both"/>
        <w:rPr>
          <w:rFonts w:cstheme="minorHAnsi"/>
          <w:sz w:val="24"/>
          <w:szCs w:val="24"/>
        </w:rPr>
      </w:pPr>
      <w:r w:rsidRPr="00FB288F">
        <w:rPr>
          <w:rFonts w:cstheme="minorHAnsi"/>
          <w:sz w:val="24"/>
          <w:szCs w:val="24"/>
        </w:rPr>
        <w:t>Ecran en polycarbonate in</w:t>
      </w:r>
      <w:r w:rsidR="00AA3ED2">
        <w:rPr>
          <w:rFonts w:cstheme="minorHAnsi"/>
          <w:sz w:val="24"/>
          <w:szCs w:val="24"/>
        </w:rPr>
        <w:t>j</w:t>
      </w:r>
      <w:r w:rsidRPr="00FB288F">
        <w:rPr>
          <w:rFonts w:cstheme="minorHAnsi"/>
          <w:sz w:val="24"/>
          <w:szCs w:val="24"/>
        </w:rPr>
        <w:t>ecté traité anti-rayures avec filtres UV 380.</w:t>
      </w:r>
    </w:p>
    <w:p w14:paraId="7453E484" w14:textId="77777777" w:rsidR="004A1ABC" w:rsidRPr="00FB288F" w:rsidRDefault="004A1ABC" w:rsidP="005D23F6">
      <w:pPr>
        <w:spacing w:after="0"/>
        <w:jc w:val="both"/>
        <w:rPr>
          <w:rFonts w:cstheme="minorHAnsi"/>
          <w:sz w:val="24"/>
          <w:szCs w:val="24"/>
        </w:rPr>
      </w:pPr>
    </w:p>
    <w:p w14:paraId="51729F27" w14:textId="77777777" w:rsidR="004A1ABC" w:rsidRPr="00FB288F" w:rsidRDefault="004A1ABC" w:rsidP="005D23F6">
      <w:pPr>
        <w:pStyle w:val="Paragraphedeliste"/>
        <w:numPr>
          <w:ilvl w:val="0"/>
          <w:numId w:val="2"/>
        </w:numPr>
        <w:spacing w:after="0"/>
        <w:jc w:val="both"/>
        <w:rPr>
          <w:rFonts w:cstheme="minorHAnsi"/>
          <w:sz w:val="24"/>
          <w:szCs w:val="24"/>
        </w:rPr>
      </w:pPr>
      <w:r w:rsidRPr="00FB288F">
        <w:rPr>
          <w:rFonts w:cstheme="minorHAnsi"/>
          <w:sz w:val="24"/>
          <w:szCs w:val="24"/>
        </w:rPr>
        <w:t>Système de montage et démontage de l’écran par rotation, rapide, simple et sans outil</w:t>
      </w:r>
    </w:p>
    <w:p w14:paraId="3550771B" w14:textId="77777777" w:rsidR="004A1ABC" w:rsidRPr="00FB288F" w:rsidRDefault="004A1ABC" w:rsidP="005D23F6">
      <w:pPr>
        <w:spacing w:after="0"/>
        <w:jc w:val="both"/>
        <w:rPr>
          <w:rFonts w:cstheme="minorHAnsi"/>
          <w:sz w:val="24"/>
          <w:szCs w:val="24"/>
        </w:rPr>
      </w:pPr>
    </w:p>
    <w:p w14:paraId="6AF61BC6" w14:textId="77777777" w:rsidR="004A1ABC" w:rsidRPr="00FB288F" w:rsidRDefault="004A1ABC" w:rsidP="005D23F6">
      <w:pPr>
        <w:pStyle w:val="Paragraphedeliste"/>
        <w:numPr>
          <w:ilvl w:val="0"/>
          <w:numId w:val="2"/>
        </w:numPr>
        <w:spacing w:after="0"/>
        <w:jc w:val="both"/>
        <w:rPr>
          <w:rFonts w:cstheme="minorHAnsi"/>
          <w:sz w:val="24"/>
          <w:szCs w:val="24"/>
        </w:rPr>
      </w:pPr>
      <w:r w:rsidRPr="00FB288F">
        <w:rPr>
          <w:rFonts w:cstheme="minorHAnsi"/>
          <w:sz w:val="24"/>
          <w:szCs w:val="24"/>
        </w:rPr>
        <w:t>PINLOCK compatible avec l’antibuée PINLOCK Max Vision 70.</w:t>
      </w:r>
    </w:p>
    <w:p w14:paraId="7E947A61" w14:textId="77777777" w:rsidR="004A1ABC" w:rsidRPr="00FB288F" w:rsidRDefault="004A1ABC" w:rsidP="005D23F6">
      <w:pPr>
        <w:spacing w:after="0"/>
        <w:jc w:val="both"/>
        <w:rPr>
          <w:rFonts w:cstheme="minorHAnsi"/>
          <w:sz w:val="24"/>
          <w:szCs w:val="24"/>
        </w:rPr>
      </w:pPr>
    </w:p>
    <w:p w14:paraId="2127DA65" w14:textId="69084D7F" w:rsidR="004A1ABC" w:rsidRPr="00FB288F" w:rsidRDefault="00AA3ED2" w:rsidP="005D23F6">
      <w:pPr>
        <w:pStyle w:val="Paragraphedeliste"/>
        <w:numPr>
          <w:ilvl w:val="0"/>
          <w:numId w:val="2"/>
        </w:numPr>
        <w:spacing w:after="0"/>
        <w:jc w:val="both"/>
        <w:rPr>
          <w:rFonts w:cstheme="minorHAnsi"/>
          <w:sz w:val="24"/>
          <w:szCs w:val="24"/>
        </w:rPr>
      </w:pPr>
      <w:r>
        <w:rPr>
          <w:rFonts w:cstheme="minorHAnsi"/>
          <w:sz w:val="24"/>
          <w:szCs w:val="24"/>
        </w:rPr>
        <w:t>Ecran solaire intégré</w:t>
      </w:r>
      <w:r w:rsidR="004A1ABC" w:rsidRPr="00FB288F">
        <w:rPr>
          <w:rFonts w:cstheme="minorHAnsi"/>
          <w:sz w:val="24"/>
          <w:szCs w:val="24"/>
        </w:rPr>
        <w:t xml:space="preserve"> facilement actionnable.</w:t>
      </w:r>
    </w:p>
    <w:p w14:paraId="10F2119C" w14:textId="77777777" w:rsidR="004A1ABC" w:rsidRPr="00FB288F" w:rsidRDefault="004A1ABC" w:rsidP="005D23F6">
      <w:pPr>
        <w:spacing w:after="0"/>
        <w:ind w:firstLine="45"/>
        <w:jc w:val="both"/>
        <w:rPr>
          <w:rFonts w:cstheme="minorHAnsi"/>
          <w:sz w:val="24"/>
          <w:szCs w:val="24"/>
        </w:rPr>
      </w:pPr>
    </w:p>
    <w:p w14:paraId="319A5B00" w14:textId="6F6F21AF" w:rsidR="004A1ABC" w:rsidRPr="00FB288F" w:rsidRDefault="004A1ABC" w:rsidP="005D23F6">
      <w:pPr>
        <w:pStyle w:val="Paragraphedeliste"/>
        <w:numPr>
          <w:ilvl w:val="0"/>
          <w:numId w:val="2"/>
        </w:numPr>
        <w:spacing w:after="0"/>
        <w:jc w:val="both"/>
        <w:rPr>
          <w:rFonts w:cstheme="minorHAnsi"/>
          <w:sz w:val="24"/>
          <w:szCs w:val="24"/>
        </w:rPr>
      </w:pPr>
      <w:r w:rsidRPr="00FB288F">
        <w:rPr>
          <w:rFonts w:cstheme="minorHAnsi"/>
          <w:sz w:val="24"/>
          <w:szCs w:val="24"/>
        </w:rPr>
        <w:t xml:space="preserve">Le polystyrène de protection interne a été conçu pour fonctionner en symbiose avec les prises d’air de la </w:t>
      </w:r>
      <w:r w:rsidR="00726D2D">
        <w:rPr>
          <w:rFonts w:cstheme="minorHAnsi"/>
          <w:sz w:val="24"/>
          <w:szCs w:val="24"/>
        </w:rPr>
        <w:t>calotte</w:t>
      </w:r>
      <w:r w:rsidRPr="00FB288F">
        <w:rPr>
          <w:rFonts w:cstheme="minorHAnsi"/>
          <w:sz w:val="24"/>
          <w:szCs w:val="24"/>
        </w:rPr>
        <w:t>. Des rainures particulières sur le polystyrène permettent un flux d’air continu assurant une excellente ventilation à l’intérieur du casque et une évacuation rapide de l’air chaud.</w:t>
      </w:r>
    </w:p>
    <w:p w14:paraId="09A1D3DD" w14:textId="77777777" w:rsidR="004A1ABC" w:rsidRPr="00FB288F" w:rsidRDefault="004A1ABC" w:rsidP="005D23F6">
      <w:pPr>
        <w:spacing w:after="0"/>
        <w:jc w:val="both"/>
        <w:rPr>
          <w:rFonts w:cstheme="minorHAnsi"/>
          <w:sz w:val="24"/>
          <w:szCs w:val="24"/>
        </w:rPr>
      </w:pPr>
    </w:p>
    <w:p w14:paraId="204975FE" w14:textId="673D2C22" w:rsidR="004A1ABC" w:rsidRPr="00FB288F" w:rsidRDefault="004A1ABC" w:rsidP="005D23F6">
      <w:pPr>
        <w:pStyle w:val="Paragraphedeliste"/>
        <w:numPr>
          <w:ilvl w:val="0"/>
          <w:numId w:val="2"/>
        </w:numPr>
        <w:spacing w:after="0"/>
        <w:jc w:val="both"/>
        <w:rPr>
          <w:rFonts w:cstheme="minorHAnsi"/>
          <w:sz w:val="24"/>
          <w:szCs w:val="24"/>
        </w:rPr>
      </w:pPr>
      <w:r w:rsidRPr="00FB288F">
        <w:rPr>
          <w:rFonts w:cstheme="minorHAnsi"/>
          <w:sz w:val="24"/>
          <w:szCs w:val="24"/>
        </w:rPr>
        <w:t>Les mousses intérieures sont en</w:t>
      </w:r>
      <w:r w:rsidR="00AA3ED2">
        <w:rPr>
          <w:rFonts w:cstheme="minorHAnsi"/>
          <w:sz w:val="24"/>
          <w:szCs w:val="24"/>
        </w:rPr>
        <w:t>tièrement amovibles et lavables</w:t>
      </w:r>
      <w:r w:rsidRPr="00FB288F">
        <w:rPr>
          <w:rFonts w:cstheme="minorHAnsi"/>
          <w:sz w:val="24"/>
          <w:szCs w:val="24"/>
        </w:rPr>
        <w:t xml:space="preserve"> </w:t>
      </w:r>
    </w:p>
    <w:p w14:paraId="3D40474C" w14:textId="77777777" w:rsidR="004A1ABC" w:rsidRPr="00FB288F" w:rsidRDefault="004A1ABC" w:rsidP="005D23F6">
      <w:pPr>
        <w:spacing w:after="0"/>
        <w:jc w:val="both"/>
        <w:rPr>
          <w:rFonts w:cstheme="minorHAnsi"/>
          <w:sz w:val="24"/>
          <w:szCs w:val="24"/>
        </w:rPr>
      </w:pPr>
    </w:p>
    <w:p w14:paraId="65FC0706" w14:textId="3C2214A8" w:rsidR="004A1ABC" w:rsidRPr="00FB288F" w:rsidRDefault="004A1ABC" w:rsidP="005D23F6">
      <w:pPr>
        <w:pStyle w:val="Paragraphedeliste"/>
        <w:numPr>
          <w:ilvl w:val="0"/>
          <w:numId w:val="2"/>
        </w:numPr>
        <w:spacing w:after="0"/>
        <w:jc w:val="both"/>
        <w:rPr>
          <w:rFonts w:cstheme="minorHAnsi"/>
          <w:sz w:val="24"/>
          <w:szCs w:val="24"/>
        </w:rPr>
      </w:pPr>
      <w:r w:rsidRPr="00FB288F">
        <w:rPr>
          <w:rFonts w:cstheme="minorHAnsi"/>
          <w:sz w:val="24"/>
          <w:szCs w:val="24"/>
        </w:rPr>
        <w:t xml:space="preserve">Les coussinets de joues sont prédisposés pour </w:t>
      </w:r>
      <w:r w:rsidR="00AA3ED2">
        <w:rPr>
          <w:rFonts w:cstheme="minorHAnsi"/>
          <w:sz w:val="24"/>
          <w:szCs w:val="24"/>
        </w:rPr>
        <w:t>des écouteurs</w:t>
      </w:r>
    </w:p>
    <w:p w14:paraId="10A657E9" w14:textId="77777777" w:rsidR="004A1ABC" w:rsidRPr="00FB288F" w:rsidRDefault="004A1ABC" w:rsidP="005D23F6">
      <w:pPr>
        <w:pStyle w:val="Paragraphedeliste"/>
        <w:spacing w:after="0"/>
        <w:jc w:val="both"/>
        <w:rPr>
          <w:rFonts w:cstheme="minorHAnsi"/>
          <w:sz w:val="24"/>
          <w:szCs w:val="24"/>
        </w:rPr>
      </w:pPr>
    </w:p>
    <w:p w14:paraId="58873A3E" w14:textId="77777777" w:rsidR="004A1ABC" w:rsidRPr="00FB288F" w:rsidRDefault="004A1ABC" w:rsidP="005D23F6">
      <w:pPr>
        <w:pStyle w:val="Paragraphedeliste"/>
        <w:numPr>
          <w:ilvl w:val="0"/>
          <w:numId w:val="2"/>
        </w:numPr>
        <w:spacing w:after="0"/>
        <w:jc w:val="both"/>
        <w:rPr>
          <w:rFonts w:cstheme="minorHAnsi"/>
          <w:sz w:val="24"/>
          <w:szCs w:val="24"/>
        </w:rPr>
      </w:pPr>
      <w:r w:rsidRPr="00FB288F">
        <w:rPr>
          <w:rFonts w:cstheme="minorHAnsi"/>
          <w:sz w:val="24"/>
          <w:szCs w:val="24"/>
        </w:rPr>
        <w:t>Le système de d’attache est équipé d’une boucle micrométrique.</w:t>
      </w:r>
    </w:p>
    <w:p w14:paraId="56D249FE" w14:textId="77777777" w:rsidR="004A1ABC" w:rsidRPr="00FB288F" w:rsidRDefault="004A1ABC" w:rsidP="005D23F6">
      <w:pPr>
        <w:spacing w:after="0"/>
        <w:jc w:val="both"/>
        <w:rPr>
          <w:rFonts w:cstheme="minorHAnsi"/>
          <w:sz w:val="24"/>
          <w:szCs w:val="24"/>
        </w:rPr>
      </w:pPr>
    </w:p>
    <w:p w14:paraId="5C6D7D92" w14:textId="2DC6B3F1" w:rsidR="004A1ABC" w:rsidRPr="00FB288F" w:rsidRDefault="004A1ABC" w:rsidP="005D23F6">
      <w:pPr>
        <w:pStyle w:val="Paragraphedeliste"/>
        <w:numPr>
          <w:ilvl w:val="0"/>
          <w:numId w:val="2"/>
        </w:numPr>
        <w:spacing w:after="0"/>
        <w:jc w:val="both"/>
        <w:rPr>
          <w:rFonts w:cstheme="minorHAnsi"/>
          <w:sz w:val="24"/>
          <w:szCs w:val="24"/>
        </w:rPr>
      </w:pPr>
      <w:r w:rsidRPr="00FB288F">
        <w:rPr>
          <w:rFonts w:cstheme="minorHAnsi"/>
          <w:sz w:val="24"/>
          <w:szCs w:val="24"/>
        </w:rPr>
        <w:t>Poids : 1</w:t>
      </w:r>
      <w:r w:rsidR="002A64E7" w:rsidRPr="00FB288F">
        <w:rPr>
          <w:rFonts w:cstheme="minorHAnsi"/>
          <w:sz w:val="24"/>
          <w:szCs w:val="24"/>
        </w:rPr>
        <w:t>45</w:t>
      </w:r>
      <w:r w:rsidRPr="00FB288F">
        <w:rPr>
          <w:rFonts w:cstheme="minorHAnsi"/>
          <w:sz w:val="24"/>
          <w:szCs w:val="24"/>
        </w:rPr>
        <w:t>0 g (+/- 50 g)</w:t>
      </w:r>
    </w:p>
    <w:p w14:paraId="6F77443F" w14:textId="77777777" w:rsidR="004A1ABC" w:rsidRDefault="004A1ABC" w:rsidP="005D23F6">
      <w:pPr>
        <w:jc w:val="both"/>
      </w:pPr>
    </w:p>
    <w:p w14:paraId="4D82088A" w14:textId="77777777" w:rsidR="004A1ABC" w:rsidRDefault="004A1ABC" w:rsidP="005D23F6">
      <w:pPr>
        <w:jc w:val="both"/>
      </w:pPr>
    </w:p>
    <w:p w14:paraId="108E8674" w14:textId="77777777" w:rsidR="004A1ABC" w:rsidRDefault="004A1ABC" w:rsidP="005D23F6">
      <w:pPr>
        <w:jc w:val="both"/>
      </w:pPr>
    </w:p>
    <w:p w14:paraId="46C8CE55" w14:textId="77777777" w:rsidR="004A1ABC" w:rsidRDefault="004A1ABC" w:rsidP="005D23F6">
      <w:pPr>
        <w:jc w:val="both"/>
      </w:pPr>
    </w:p>
    <w:p w14:paraId="20A06394" w14:textId="77777777" w:rsidR="004A1ABC" w:rsidRDefault="004A1ABC" w:rsidP="005D23F6">
      <w:pPr>
        <w:jc w:val="both"/>
      </w:pPr>
    </w:p>
    <w:p w14:paraId="4418F04B" w14:textId="77777777" w:rsidR="004A1ABC" w:rsidRDefault="004A1ABC" w:rsidP="005D23F6">
      <w:pPr>
        <w:jc w:val="both"/>
      </w:pPr>
    </w:p>
    <w:p w14:paraId="0BC74AAF" w14:textId="77777777" w:rsidR="004A1ABC" w:rsidRDefault="004A1ABC" w:rsidP="005D23F6">
      <w:pPr>
        <w:jc w:val="both"/>
      </w:pPr>
    </w:p>
    <w:p w14:paraId="7788E274" w14:textId="7742A423" w:rsidR="004A1ABC" w:rsidRDefault="004A1ABC" w:rsidP="005D23F6">
      <w:pPr>
        <w:jc w:val="both"/>
      </w:pPr>
    </w:p>
    <w:p w14:paraId="529FC940" w14:textId="56F883E0" w:rsidR="00160B19" w:rsidRDefault="00160B19" w:rsidP="005D23F6">
      <w:pPr>
        <w:jc w:val="both"/>
      </w:pPr>
    </w:p>
    <w:p w14:paraId="16E80A3C" w14:textId="5EDD5BD0" w:rsidR="00160B19" w:rsidRDefault="00160B19" w:rsidP="005D23F6">
      <w:pPr>
        <w:jc w:val="both"/>
      </w:pPr>
    </w:p>
    <w:p w14:paraId="6D18275B" w14:textId="52AAC45F" w:rsidR="00160B19" w:rsidRDefault="00160B19" w:rsidP="005D23F6">
      <w:pPr>
        <w:jc w:val="both"/>
      </w:pPr>
    </w:p>
    <w:p w14:paraId="2A6DC500" w14:textId="77777777" w:rsidR="00160B19" w:rsidRPr="00FA49BB" w:rsidRDefault="00160B19" w:rsidP="00160B19">
      <w:pPr>
        <w:ind w:left="1416"/>
        <w:jc w:val="center"/>
        <w:rPr>
          <w:noProof/>
          <w:sz w:val="28"/>
          <w:szCs w:val="28"/>
          <w:lang w:eastAsia="fr-FR"/>
        </w:rPr>
      </w:pPr>
      <w:r w:rsidRPr="0094619C">
        <w:rPr>
          <w:noProof/>
          <w:sz w:val="28"/>
          <w:szCs w:val="28"/>
          <w:lang w:eastAsia="fr-FR"/>
        </w:rPr>
        <w:lastRenderedPageBreak/>
        <w:drawing>
          <wp:anchor distT="0" distB="0" distL="114300" distR="114300" simplePos="0" relativeHeight="251665408" behindDoc="0" locked="0" layoutInCell="1" allowOverlap="1" wp14:anchorId="2B94AABE" wp14:editId="01671638">
            <wp:simplePos x="0" y="0"/>
            <wp:positionH relativeFrom="margin">
              <wp:align>left</wp:align>
            </wp:positionH>
            <wp:positionV relativeFrom="paragraph">
              <wp:posOffset>-4445</wp:posOffset>
            </wp:positionV>
            <wp:extent cx="1377315" cy="5905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YT-®-logo-ov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7315" cy="590550"/>
                    </a:xfrm>
                    <a:prstGeom prst="rect">
                      <a:avLst/>
                    </a:prstGeom>
                  </pic:spPr>
                </pic:pic>
              </a:graphicData>
            </a:graphic>
            <wp14:sizeRelH relativeFrom="margin">
              <wp14:pctWidth>0</wp14:pctWidth>
            </wp14:sizeRelH>
            <wp14:sizeRelV relativeFrom="margin">
              <wp14:pctHeight>0</wp14:pctHeight>
            </wp14:sizeRelV>
          </wp:anchor>
        </w:drawing>
      </w:r>
      <w:r w:rsidRPr="001E7975">
        <w:rPr>
          <w:noProof/>
          <w:sz w:val="32"/>
          <w:szCs w:val="32"/>
          <w:lang w:eastAsia="fr-FR"/>
        </w:rPr>
        <w:drawing>
          <wp:inline distT="0" distB="0" distL="0" distR="0" wp14:anchorId="6ACC08A1" wp14:editId="307401BA">
            <wp:extent cx="2543175" cy="158836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0965" cy="1661926"/>
                    </a:xfrm>
                    <a:prstGeom prst="rect">
                      <a:avLst/>
                    </a:prstGeom>
                  </pic:spPr>
                </pic:pic>
              </a:graphicData>
            </a:graphic>
          </wp:inline>
        </w:drawing>
      </w:r>
    </w:p>
    <w:p w14:paraId="2F044020" w14:textId="77777777" w:rsidR="00D63B7F" w:rsidRDefault="00D63B7F" w:rsidP="00D63B7F">
      <w:pPr>
        <w:rPr>
          <w:b/>
          <w:noProof/>
          <w:color w:val="FF0000"/>
          <w:sz w:val="32"/>
          <w:szCs w:val="32"/>
          <w:lang w:eastAsia="fr-FR"/>
        </w:rPr>
      </w:pPr>
      <w:r>
        <w:rPr>
          <w:b/>
          <w:noProof/>
          <w:sz w:val="32"/>
          <w:szCs w:val="32"/>
          <w:u w:val="single"/>
          <w:lang w:eastAsia="fr-FR"/>
        </w:rPr>
        <w:t>TT-REVO</w:t>
      </w:r>
      <w:r>
        <w:rPr>
          <w:b/>
          <w:noProof/>
          <w:sz w:val="32"/>
          <w:szCs w:val="32"/>
          <w:lang w:eastAsia="fr-FR"/>
        </w:rPr>
        <w:t xml:space="preserve"> :  </w:t>
      </w:r>
      <w:r>
        <w:rPr>
          <w:b/>
          <w:noProof/>
          <w:color w:val="FF0000"/>
          <w:sz w:val="32"/>
          <w:szCs w:val="32"/>
          <w:lang w:eastAsia="fr-FR"/>
        </w:rPr>
        <w:t>la dernière nouveauté KYT !</w:t>
      </w:r>
    </w:p>
    <w:p w14:paraId="511CE3D1" w14:textId="77777777" w:rsidR="00D63B7F" w:rsidRDefault="00D63B7F" w:rsidP="00D63B7F">
      <w:pPr>
        <w:pStyle w:val="Paragraphedeliste"/>
        <w:numPr>
          <w:ilvl w:val="0"/>
          <w:numId w:val="15"/>
        </w:numPr>
        <w:spacing w:line="256" w:lineRule="auto"/>
        <w:jc w:val="both"/>
        <w:rPr>
          <w:sz w:val="24"/>
          <w:szCs w:val="24"/>
        </w:rPr>
      </w:pPr>
      <w:proofErr w:type="gramStart"/>
      <w:r>
        <w:rPr>
          <w:sz w:val="24"/>
          <w:szCs w:val="24"/>
        </w:rPr>
        <w:t>Calotte en</w:t>
      </w:r>
      <w:proofErr w:type="gramEnd"/>
      <w:r>
        <w:rPr>
          <w:sz w:val="24"/>
          <w:szCs w:val="24"/>
        </w:rPr>
        <w:t xml:space="preserve"> ADT-Advanced </w:t>
      </w:r>
      <w:proofErr w:type="spellStart"/>
      <w:r>
        <w:rPr>
          <w:sz w:val="24"/>
          <w:szCs w:val="24"/>
        </w:rPr>
        <w:t>Thermoplastic</w:t>
      </w:r>
      <w:proofErr w:type="spellEnd"/>
      <w:r>
        <w:rPr>
          <w:sz w:val="24"/>
          <w:szCs w:val="24"/>
        </w:rPr>
        <w:t>, un mélange de résines thermoplastiques imprimée par injection, à résistance élevée à l’impact.</w:t>
      </w:r>
    </w:p>
    <w:p w14:paraId="5C5C9ABF" w14:textId="77777777" w:rsidR="00D63B7F" w:rsidRDefault="00D63B7F" w:rsidP="00D63B7F">
      <w:pPr>
        <w:pStyle w:val="Paragraphedeliste"/>
        <w:jc w:val="both"/>
        <w:rPr>
          <w:sz w:val="24"/>
          <w:szCs w:val="24"/>
        </w:rPr>
      </w:pPr>
    </w:p>
    <w:p w14:paraId="67A978B6" w14:textId="71F49079" w:rsidR="00D63B7F" w:rsidRDefault="00336D87" w:rsidP="00D63B7F">
      <w:pPr>
        <w:pStyle w:val="Paragraphedeliste"/>
        <w:numPr>
          <w:ilvl w:val="0"/>
          <w:numId w:val="15"/>
        </w:numPr>
        <w:spacing w:after="0" w:line="240" w:lineRule="auto"/>
        <w:rPr>
          <w:rFonts w:ascii="Calibri" w:hAnsi="Calibri" w:cs="Calibri"/>
          <w:sz w:val="24"/>
          <w:szCs w:val="24"/>
        </w:rPr>
      </w:pPr>
      <w:r>
        <w:rPr>
          <w:sz w:val="24"/>
          <w:szCs w:val="24"/>
        </w:rPr>
        <w:t>3 tailles de calotte</w:t>
      </w:r>
      <w:r w:rsidR="00D63B7F">
        <w:rPr>
          <w:sz w:val="24"/>
          <w:szCs w:val="24"/>
        </w:rPr>
        <w:t xml:space="preserve"> </w:t>
      </w:r>
      <w:proofErr w:type="gramStart"/>
      <w:r w:rsidR="00D63B7F">
        <w:rPr>
          <w:sz w:val="24"/>
          <w:szCs w:val="24"/>
        </w:rPr>
        <w:t>S,M</w:t>
      </w:r>
      <w:proofErr w:type="gramEnd"/>
      <w:r w:rsidR="00D63B7F">
        <w:rPr>
          <w:sz w:val="24"/>
          <w:szCs w:val="24"/>
        </w:rPr>
        <w:t xml:space="preserve"> et L</w:t>
      </w:r>
    </w:p>
    <w:p w14:paraId="6B88CA76" w14:textId="77777777" w:rsidR="00D63B7F" w:rsidRDefault="00D63B7F" w:rsidP="00D63B7F">
      <w:pPr>
        <w:pStyle w:val="Paragraphedeliste"/>
        <w:spacing w:after="0" w:line="240" w:lineRule="auto"/>
        <w:rPr>
          <w:rFonts w:ascii="Calibri" w:hAnsi="Calibri" w:cs="Calibri"/>
          <w:sz w:val="24"/>
          <w:szCs w:val="24"/>
        </w:rPr>
      </w:pPr>
    </w:p>
    <w:p w14:paraId="79CC03BB" w14:textId="77777777" w:rsidR="00D63B7F" w:rsidRDefault="00D63B7F" w:rsidP="00D63B7F">
      <w:pPr>
        <w:pStyle w:val="Paragraphedeliste"/>
        <w:numPr>
          <w:ilvl w:val="0"/>
          <w:numId w:val="15"/>
        </w:numPr>
        <w:spacing w:before="240" w:line="256" w:lineRule="auto"/>
        <w:jc w:val="both"/>
        <w:rPr>
          <w:rFonts w:eastAsia="Times New Roman"/>
          <w:sz w:val="24"/>
          <w:szCs w:val="24"/>
        </w:rPr>
      </w:pPr>
      <w:r>
        <w:rPr>
          <w:rFonts w:eastAsia="Times New Roman"/>
          <w:sz w:val="24"/>
          <w:szCs w:val="24"/>
        </w:rPr>
        <w:t xml:space="preserve">L’écran en polycarbonate traité anti-rayures avec filtre contre rayonnement UV380 est pré-équipé pour recevoir un </w:t>
      </w:r>
      <w:proofErr w:type="spellStart"/>
      <w:r>
        <w:rPr>
          <w:rFonts w:eastAsia="Times New Roman"/>
          <w:sz w:val="24"/>
          <w:szCs w:val="24"/>
        </w:rPr>
        <w:t>Pinlock</w:t>
      </w:r>
      <w:proofErr w:type="spellEnd"/>
      <w:r>
        <w:rPr>
          <w:rFonts w:ascii="Calibri" w:eastAsia="Calibri" w:hAnsi="Calibri" w:cs="Calibri"/>
          <w:sz w:val="24"/>
          <w:szCs w:val="24"/>
        </w:rPr>
        <w:t>®</w:t>
      </w:r>
      <w:r>
        <w:rPr>
          <w:rFonts w:eastAsia="Times New Roman"/>
          <w:sz w:val="24"/>
          <w:szCs w:val="24"/>
        </w:rPr>
        <w:t xml:space="preserve"> </w:t>
      </w:r>
    </w:p>
    <w:p w14:paraId="22B8084F" w14:textId="77777777" w:rsidR="00D63B7F" w:rsidRDefault="00D63B7F" w:rsidP="00D63B7F">
      <w:pPr>
        <w:pStyle w:val="Paragraphedeliste"/>
        <w:spacing w:before="240"/>
        <w:jc w:val="both"/>
        <w:rPr>
          <w:rFonts w:eastAsia="Times New Roman"/>
          <w:sz w:val="24"/>
          <w:szCs w:val="24"/>
        </w:rPr>
      </w:pPr>
    </w:p>
    <w:p w14:paraId="09237D6B" w14:textId="77777777" w:rsidR="00D63B7F" w:rsidRDefault="00D63B7F" w:rsidP="00D63B7F">
      <w:pPr>
        <w:pStyle w:val="Paragraphedeliste"/>
        <w:numPr>
          <w:ilvl w:val="0"/>
          <w:numId w:val="15"/>
        </w:numPr>
        <w:spacing w:after="0" w:line="240" w:lineRule="auto"/>
        <w:rPr>
          <w:rFonts w:ascii="Aptos" w:hAnsi="Aptos" w:cs="Times New Roman"/>
          <w:sz w:val="24"/>
          <w:szCs w:val="24"/>
          <w:lang w:val="it-IT"/>
          <w14:ligatures w14:val="standardContextual"/>
        </w:rPr>
      </w:pPr>
      <w:r>
        <w:rPr>
          <w:sz w:val="24"/>
          <w:szCs w:val="24"/>
        </w:rPr>
        <w:t xml:space="preserve">Prêt à recevoir le Max </w:t>
      </w:r>
      <w:proofErr w:type="spellStart"/>
      <w:r>
        <w:rPr>
          <w:sz w:val="24"/>
          <w:szCs w:val="24"/>
        </w:rPr>
        <w:t>Pinlock</w:t>
      </w:r>
      <w:proofErr w:type="spellEnd"/>
      <w:r>
        <w:rPr>
          <w:rFonts w:ascii="Calibri" w:eastAsia="Calibri" w:hAnsi="Calibri" w:cs="Calibri"/>
          <w:sz w:val="24"/>
          <w:szCs w:val="24"/>
        </w:rPr>
        <w:t>®</w:t>
      </w:r>
      <w:r>
        <w:rPr>
          <w:rFonts w:eastAsia="Times New Roman"/>
          <w:sz w:val="24"/>
          <w:szCs w:val="24"/>
        </w:rPr>
        <w:t xml:space="preserve"> </w:t>
      </w:r>
      <w:r>
        <w:rPr>
          <w:sz w:val="24"/>
          <w:szCs w:val="24"/>
        </w:rPr>
        <w:t xml:space="preserve">70 </w:t>
      </w:r>
    </w:p>
    <w:p w14:paraId="318F269F" w14:textId="77777777" w:rsidR="00D63B7F" w:rsidRDefault="00D63B7F" w:rsidP="00D63B7F">
      <w:pPr>
        <w:spacing w:after="0" w:line="240" w:lineRule="auto"/>
        <w:rPr>
          <w:rFonts w:ascii="Aptos" w:hAnsi="Aptos" w:cs="Times New Roman"/>
          <w:sz w:val="24"/>
          <w:szCs w:val="24"/>
          <w14:ligatures w14:val="standardContextual"/>
        </w:rPr>
      </w:pPr>
    </w:p>
    <w:p w14:paraId="5BC976CE" w14:textId="77777777" w:rsidR="00D63B7F" w:rsidRDefault="00D63B7F" w:rsidP="00D63B7F">
      <w:pPr>
        <w:pStyle w:val="Paragraphedeliste"/>
        <w:numPr>
          <w:ilvl w:val="0"/>
          <w:numId w:val="15"/>
        </w:numPr>
        <w:spacing w:after="0" w:line="240" w:lineRule="auto"/>
        <w:rPr>
          <w:sz w:val="24"/>
          <w:szCs w:val="24"/>
        </w:rPr>
      </w:pPr>
      <w:r>
        <w:rPr>
          <w:sz w:val="24"/>
          <w:szCs w:val="24"/>
        </w:rPr>
        <w:t>Ecran avec système de verrouillage (PAT PEND) qui permet une fermeture mécanique de la visière et une ouverture facile.</w:t>
      </w:r>
    </w:p>
    <w:p w14:paraId="5ADF9CE5" w14:textId="77777777" w:rsidR="00D63B7F" w:rsidRDefault="00D63B7F" w:rsidP="00D63B7F">
      <w:pPr>
        <w:spacing w:after="0" w:line="240" w:lineRule="auto"/>
        <w:rPr>
          <w:sz w:val="24"/>
          <w:szCs w:val="24"/>
        </w:rPr>
      </w:pPr>
    </w:p>
    <w:p w14:paraId="4F92D1C9" w14:textId="77777777" w:rsidR="00D63B7F" w:rsidRDefault="00D63B7F" w:rsidP="00D63B7F">
      <w:pPr>
        <w:numPr>
          <w:ilvl w:val="0"/>
          <w:numId w:val="16"/>
        </w:numPr>
        <w:spacing w:before="240" w:line="240" w:lineRule="auto"/>
        <w:contextualSpacing/>
        <w:jc w:val="both"/>
        <w:rPr>
          <w:rFonts w:eastAsia="Times New Roman"/>
          <w:sz w:val="24"/>
          <w:szCs w:val="24"/>
        </w:rPr>
      </w:pPr>
      <w:r>
        <w:rPr>
          <w:rFonts w:eastAsia="Times New Roman"/>
          <w:sz w:val="24"/>
          <w:szCs w:val="24"/>
        </w:rPr>
        <w:t>Dispositif de fermeture micrométrique à ouverture rapide en métal et résine acétylique qui allie simplicité et robustesse.</w:t>
      </w:r>
    </w:p>
    <w:p w14:paraId="4E86E8A1" w14:textId="77777777" w:rsidR="00D63B7F" w:rsidRDefault="00D63B7F" w:rsidP="00D63B7F">
      <w:pPr>
        <w:spacing w:before="240" w:line="240" w:lineRule="auto"/>
        <w:contextualSpacing/>
        <w:jc w:val="both"/>
        <w:rPr>
          <w:rFonts w:eastAsia="Times New Roman"/>
          <w:sz w:val="24"/>
          <w:szCs w:val="24"/>
        </w:rPr>
      </w:pPr>
    </w:p>
    <w:p w14:paraId="289755CF" w14:textId="77777777" w:rsidR="00D63B7F" w:rsidRDefault="00D63B7F" w:rsidP="00D63B7F">
      <w:pPr>
        <w:numPr>
          <w:ilvl w:val="0"/>
          <w:numId w:val="16"/>
        </w:numPr>
        <w:spacing w:after="0" w:line="240" w:lineRule="auto"/>
        <w:jc w:val="both"/>
        <w:rPr>
          <w:sz w:val="24"/>
          <w:szCs w:val="24"/>
        </w:rPr>
      </w:pPr>
      <w:r>
        <w:rPr>
          <w:rFonts w:eastAsia="Times New Roman"/>
          <w:sz w:val="24"/>
          <w:szCs w:val="24"/>
        </w:rPr>
        <w:t>La calotte intérieure, moulée en EPS (matériau absorbeur de chocs) est disponible en 3 tailles, dispose de canaux de ventilation qui permettent une circulation d’air optimale et aide à dissiper efficacement l’humidité. </w:t>
      </w:r>
    </w:p>
    <w:p w14:paraId="50C3C090" w14:textId="77777777" w:rsidR="00D63B7F" w:rsidRDefault="00D63B7F" w:rsidP="00D63B7F">
      <w:pPr>
        <w:pStyle w:val="Paragraphedeliste"/>
        <w:spacing w:after="0" w:line="240" w:lineRule="auto"/>
        <w:rPr>
          <w:sz w:val="24"/>
          <w:szCs w:val="24"/>
        </w:rPr>
      </w:pPr>
    </w:p>
    <w:p w14:paraId="00BF3067" w14:textId="77777777" w:rsidR="00D63B7F" w:rsidRDefault="00D63B7F" w:rsidP="00D63B7F">
      <w:pPr>
        <w:pStyle w:val="Paragraphedeliste"/>
        <w:numPr>
          <w:ilvl w:val="0"/>
          <w:numId w:val="15"/>
        </w:numPr>
        <w:spacing w:after="0" w:line="240" w:lineRule="auto"/>
        <w:rPr>
          <w:sz w:val="24"/>
          <w:szCs w:val="24"/>
        </w:rPr>
      </w:pPr>
      <w:r>
        <w:rPr>
          <w:sz w:val="24"/>
          <w:szCs w:val="24"/>
        </w:rPr>
        <w:t>Aérodynamisme optimisé par la forme du spoiler long qui offre la possibilité d'ajouter une extension aérodynamique en finition fumée.</w:t>
      </w:r>
    </w:p>
    <w:p w14:paraId="41B09BF6" w14:textId="77777777" w:rsidR="00D63B7F" w:rsidRDefault="00D63B7F" w:rsidP="00D63B7F">
      <w:pPr>
        <w:pStyle w:val="Paragraphedeliste"/>
        <w:spacing w:after="0" w:line="240" w:lineRule="auto"/>
        <w:rPr>
          <w:sz w:val="24"/>
          <w:szCs w:val="24"/>
        </w:rPr>
      </w:pPr>
    </w:p>
    <w:p w14:paraId="2F5BFD38" w14:textId="77777777" w:rsidR="00D63B7F" w:rsidRDefault="00D63B7F" w:rsidP="00D63B7F">
      <w:pPr>
        <w:pStyle w:val="Paragraphedeliste"/>
        <w:numPr>
          <w:ilvl w:val="0"/>
          <w:numId w:val="15"/>
        </w:numPr>
        <w:spacing w:after="0" w:line="240" w:lineRule="auto"/>
        <w:rPr>
          <w:sz w:val="24"/>
          <w:szCs w:val="24"/>
        </w:rPr>
      </w:pPr>
      <w:proofErr w:type="spellStart"/>
      <w:r>
        <w:rPr>
          <w:sz w:val="24"/>
          <w:szCs w:val="24"/>
        </w:rPr>
        <w:t>Colerette</w:t>
      </w:r>
      <w:proofErr w:type="spellEnd"/>
      <w:r>
        <w:rPr>
          <w:sz w:val="24"/>
          <w:szCs w:val="24"/>
        </w:rPr>
        <w:t xml:space="preserve"> aérodynamique à la base arrière du casque comme le spoiler.</w:t>
      </w:r>
    </w:p>
    <w:p w14:paraId="770E0BE8" w14:textId="77777777" w:rsidR="00D63B7F" w:rsidRDefault="00D63B7F" w:rsidP="00D63B7F">
      <w:pPr>
        <w:numPr>
          <w:ilvl w:val="0"/>
          <w:numId w:val="16"/>
        </w:numPr>
        <w:spacing w:before="240" w:after="0" w:line="240" w:lineRule="auto"/>
        <w:contextualSpacing/>
        <w:jc w:val="both"/>
        <w:rPr>
          <w:sz w:val="24"/>
          <w:szCs w:val="24"/>
        </w:rPr>
      </w:pPr>
      <w:r>
        <w:rPr>
          <w:rFonts w:eastAsia="Times New Roman"/>
          <w:sz w:val="24"/>
          <w:szCs w:val="24"/>
        </w:rPr>
        <w:t>Mousses de confort intérieures antibactériennes complètement démontables et lavables. Les mousses intérieures améliorent l’insonorisation par l’absorption des bruits. Elles sont recouvertes d’un tissu microfibre de haute qualité</w:t>
      </w:r>
      <w:r>
        <w:rPr>
          <w:sz w:val="24"/>
          <w:szCs w:val="24"/>
        </w:rPr>
        <w:t xml:space="preserve"> à séchage rapide.</w:t>
      </w:r>
    </w:p>
    <w:p w14:paraId="70EBB6D1" w14:textId="77777777" w:rsidR="00D63B7F" w:rsidRDefault="00D63B7F" w:rsidP="00D63B7F">
      <w:pPr>
        <w:spacing w:before="240" w:after="0" w:line="240" w:lineRule="auto"/>
        <w:ind w:firstLine="707"/>
        <w:contextualSpacing/>
        <w:jc w:val="both"/>
        <w:rPr>
          <w:rFonts w:eastAsia="Times New Roman"/>
          <w:color w:val="000000"/>
          <w:sz w:val="24"/>
          <w:szCs w:val="24"/>
        </w:rPr>
      </w:pPr>
    </w:p>
    <w:p w14:paraId="1DD173BA" w14:textId="77777777" w:rsidR="00D63B7F" w:rsidRDefault="00D63B7F" w:rsidP="00D63B7F">
      <w:pPr>
        <w:pStyle w:val="Paragraphedeliste"/>
        <w:numPr>
          <w:ilvl w:val="0"/>
          <w:numId w:val="17"/>
        </w:numPr>
        <w:spacing w:after="0" w:line="240" w:lineRule="auto"/>
        <w:jc w:val="both"/>
        <w:rPr>
          <w:rFonts w:eastAsia="Times New Roman"/>
          <w:color w:val="000000"/>
          <w:sz w:val="24"/>
          <w:szCs w:val="24"/>
        </w:rPr>
      </w:pPr>
      <w:r>
        <w:rPr>
          <w:rFonts w:eastAsia="Times New Roman"/>
          <w:color w:val="000000"/>
          <w:sz w:val="24"/>
          <w:szCs w:val="24"/>
        </w:rPr>
        <w:t>Les formes du casque et les différents accessoires aérodynamiques ont été développés et optimisés lors de sessions de test en soufflerie. Les performances aérodynamiques qui en résultent offrent un confort optimal quelle que soit la vitesse</w:t>
      </w:r>
    </w:p>
    <w:p w14:paraId="07516D88" w14:textId="77777777" w:rsidR="00D63B7F" w:rsidRDefault="00D63B7F" w:rsidP="00D63B7F">
      <w:pPr>
        <w:pStyle w:val="Paragraphedeliste"/>
        <w:spacing w:after="0" w:line="240" w:lineRule="auto"/>
        <w:jc w:val="both"/>
        <w:rPr>
          <w:rFonts w:eastAsia="Times New Roman"/>
          <w:color w:val="000000"/>
          <w:sz w:val="24"/>
          <w:szCs w:val="24"/>
        </w:rPr>
      </w:pPr>
    </w:p>
    <w:p w14:paraId="59E3AE68" w14:textId="77777777" w:rsidR="00D63B7F" w:rsidRDefault="00D63B7F" w:rsidP="00D63B7F">
      <w:pPr>
        <w:pStyle w:val="Paragraphedeliste"/>
        <w:numPr>
          <w:ilvl w:val="0"/>
          <w:numId w:val="16"/>
        </w:numPr>
        <w:spacing w:before="240" w:line="240" w:lineRule="auto"/>
        <w:jc w:val="both"/>
        <w:rPr>
          <w:rFonts w:eastAsia="Times New Roman"/>
          <w:color w:val="000000"/>
          <w:sz w:val="24"/>
          <w:szCs w:val="24"/>
        </w:rPr>
      </w:pPr>
      <w:r>
        <w:rPr>
          <w:rFonts w:eastAsia="Times New Roman"/>
          <w:color w:val="000000"/>
          <w:sz w:val="24"/>
          <w:szCs w:val="24"/>
        </w:rPr>
        <w:t>Poids : 1500 g (+/- 50 g)</w:t>
      </w:r>
    </w:p>
    <w:p w14:paraId="7C3C4327" w14:textId="77777777" w:rsidR="00160B19" w:rsidRDefault="00160B19" w:rsidP="005D23F6">
      <w:pPr>
        <w:jc w:val="both"/>
      </w:pPr>
    </w:p>
    <w:sectPr w:rsidR="00160B19" w:rsidSect="005D23F6">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6457F"/>
    <w:multiLevelType w:val="hybridMultilevel"/>
    <w:tmpl w:val="DBD8A7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5509FB"/>
    <w:multiLevelType w:val="multilevel"/>
    <w:tmpl w:val="2CE4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5465B5"/>
    <w:multiLevelType w:val="hybridMultilevel"/>
    <w:tmpl w:val="03563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E71D10"/>
    <w:multiLevelType w:val="hybridMultilevel"/>
    <w:tmpl w:val="B8CC1826"/>
    <w:lvl w:ilvl="0" w:tplc="040C000D">
      <w:start w:val="1"/>
      <w:numFmt w:val="bullet"/>
      <w:lvlText w:val=""/>
      <w:lvlJc w:val="left"/>
      <w:pPr>
        <w:ind w:left="732" w:hanging="360"/>
      </w:pPr>
      <w:rPr>
        <w:rFonts w:ascii="Wingdings" w:hAnsi="Wingdings" w:hint="default"/>
      </w:rPr>
    </w:lvl>
    <w:lvl w:ilvl="1" w:tplc="040C0003">
      <w:start w:val="1"/>
      <w:numFmt w:val="bullet"/>
      <w:lvlText w:val="o"/>
      <w:lvlJc w:val="left"/>
      <w:pPr>
        <w:ind w:left="1452" w:hanging="360"/>
      </w:pPr>
      <w:rPr>
        <w:rFonts w:ascii="Courier New" w:hAnsi="Courier New" w:cs="Courier New" w:hint="default"/>
      </w:rPr>
    </w:lvl>
    <w:lvl w:ilvl="2" w:tplc="040C0005">
      <w:start w:val="1"/>
      <w:numFmt w:val="bullet"/>
      <w:lvlText w:val=""/>
      <w:lvlJc w:val="left"/>
      <w:pPr>
        <w:ind w:left="2172" w:hanging="360"/>
      </w:pPr>
      <w:rPr>
        <w:rFonts w:ascii="Wingdings" w:hAnsi="Wingdings" w:hint="default"/>
      </w:rPr>
    </w:lvl>
    <w:lvl w:ilvl="3" w:tplc="040C0001" w:tentative="1">
      <w:start w:val="1"/>
      <w:numFmt w:val="bullet"/>
      <w:lvlText w:val=""/>
      <w:lvlJc w:val="left"/>
      <w:pPr>
        <w:ind w:left="2892" w:hanging="360"/>
      </w:pPr>
      <w:rPr>
        <w:rFonts w:ascii="Symbol" w:hAnsi="Symbol" w:hint="default"/>
      </w:rPr>
    </w:lvl>
    <w:lvl w:ilvl="4" w:tplc="040C0003" w:tentative="1">
      <w:start w:val="1"/>
      <w:numFmt w:val="bullet"/>
      <w:lvlText w:val="o"/>
      <w:lvlJc w:val="left"/>
      <w:pPr>
        <w:ind w:left="3612" w:hanging="360"/>
      </w:pPr>
      <w:rPr>
        <w:rFonts w:ascii="Courier New" w:hAnsi="Courier New" w:cs="Courier New" w:hint="default"/>
      </w:rPr>
    </w:lvl>
    <w:lvl w:ilvl="5" w:tplc="040C0005" w:tentative="1">
      <w:start w:val="1"/>
      <w:numFmt w:val="bullet"/>
      <w:lvlText w:val=""/>
      <w:lvlJc w:val="left"/>
      <w:pPr>
        <w:ind w:left="4332" w:hanging="360"/>
      </w:pPr>
      <w:rPr>
        <w:rFonts w:ascii="Wingdings" w:hAnsi="Wingdings" w:hint="default"/>
      </w:rPr>
    </w:lvl>
    <w:lvl w:ilvl="6" w:tplc="040C0001" w:tentative="1">
      <w:start w:val="1"/>
      <w:numFmt w:val="bullet"/>
      <w:lvlText w:val=""/>
      <w:lvlJc w:val="left"/>
      <w:pPr>
        <w:ind w:left="5052" w:hanging="360"/>
      </w:pPr>
      <w:rPr>
        <w:rFonts w:ascii="Symbol" w:hAnsi="Symbol" w:hint="default"/>
      </w:rPr>
    </w:lvl>
    <w:lvl w:ilvl="7" w:tplc="040C0003" w:tentative="1">
      <w:start w:val="1"/>
      <w:numFmt w:val="bullet"/>
      <w:lvlText w:val="o"/>
      <w:lvlJc w:val="left"/>
      <w:pPr>
        <w:ind w:left="5772" w:hanging="360"/>
      </w:pPr>
      <w:rPr>
        <w:rFonts w:ascii="Courier New" w:hAnsi="Courier New" w:cs="Courier New" w:hint="default"/>
      </w:rPr>
    </w:lvl>
    <w:lvl w:ilvl="8" w:tplc="040C0005" w:tentative="1">
      <w:start w:val="1"/>
      <w:numFmt w:val="bullet"/>
      <w:lvlText w:val=""/>
      <w:lvlJc w:val="left"/>
      <w:pPr>
        <w:ind w:left="6492" w:hanging="360"/>
      </w:pPr>
      <w:rPr>
        <w:rFonts w:ascii="Wingdings" w:hAnsi="Wingdings" w:hint="default"/>
      </w:rPr>
    </w:lvl>
  </w:abstractNum>
  <w:abstractNum w:abstractNumId="4" w15:restartNumberingAfterBreak="0">
    <w:nsid w:val="369E0179"/>
    <w:multiLevelType w:val="hybridMultilevel"/>
    <w:tmpl w:val="4D763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C935E1"/>
    <w:multiLevelType w:val="hybridMultilevel"/>
    <w:tmpl w:val="673E3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402AF8"/>
    <w:multiLevelType w:val="hybridMultilevel"/>
    <w:tmpl w:val="BB02E186"/>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A7F1563"/>
    <w:multiLevelType w:val="multilevel"/>
    <w:tmpl w:val="8642F3EC"/>
    <w:lvl w:ilvl="0">
      <w:start w:val="1"/>
      <w:numFmt w:val="bullet"/>
      <w:lvlText w:val=""/>
      <w:lvlJc w:val="left"/>
      <w:pPr>
        <w:ind w:left="707"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05D1844"/>
    <w:multiLevelType w:val="multilevel"/>
    <w:tmpl w:val="00E23A7E"/>
    <w:lvl w:ilvl="0">
      <w:start w:val="1"/>
      <w:numFmt w:val="bullet"/>
      <w:lvlText w:val=""/>
      <w:lvlJc w:val="left"/>
      <w:pPr>
        <w:ind w:left="720" w:hanging="360"/>
      </w:pPr>
      <w:rPr>
        <w:rFonts w:ascii="Symbol" w:hAnsi="Symbol" w:hint="default"/>
        <w:lang w:val="it-I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53571B1"/>
    <w:multiLevelType w:val="multilevel"/>
    <w:tmpl w:val="6E2E4FB8"/>
    <w:lvl w:ilvl="0">
      <w:start w:val="1"/>
      <w:numFmt w:val="bullet"/>
      <w:lvlText w:val=""/>
      <w:lvlJc w:val="left"/>
      <w:pPr>
        <w:ind w:left="720" w:hanging="360"/>
      </w:pPr>
      <w:rPr>
        <w:rFonts w:ascii="Symbol" w:hAnsi="Symbol" w:hint="default"/>
        <w:lang w:val="it-I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746B6BC8"/>
    <w:multiLevelType w:val="hybridMultilevel"/>
    <w:tmpl w:val="3E26C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60D3522"/>
    <w:multiLevelType w:val="hybridMultilevel"/>
    <w:tmpl w:val="26BE9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1360E8"/>
    <w:multiLevelType w:val="hybridMultilevel"/>
    <w:tmpl w:val="F2FEC4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E485C2F"/>
    <w:multiLevelType w:val="hybridMultilevel"/>
    <w:tmpl w:val="6DB65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6"/>
  </w:num>
  <w:num w:numId="4">
    <w:abstractNumId w:val="2"/>
  </w:num>
  <w:num w:numId="5">
    <w:abstractNumId w:val="3"/>
  </w:num>
  <w:num w:numId="6">
    <w:abstractNumId w:val="11"/>
  </w:num>
  <w:num w:numId="7">
    <w:abstractNumId w:val="10"/>
  </w:num>
  <w:num w:numId="8">
    <w:abstractNumId w:val="5"/>
  </w:num>
  <w:num w:numId="9">
    <w:abstractNumId w:val="7"/>
  </w:num>
  <w:num w:numId="10">
    <w:abstractNumId w:val="1"/>
  </w:num>
  <w:num w:numId="11">
    <w:abstractNumId w:val="4"/>
  </w:num>
  <w:num w:numId="12">
    <w:abstractNumId w:val="8"/>
  </w:num>
  <w:num w:numId="13">
    <w:abstractNumId w:val="0"/>
  </w:num>
  <w:num w:numId="14">
    <w:abstractNumId w:val="12"/>
  </w:num>
  <w:num w:numId="15">
    <w:abstractNumId w:val="10"/>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743"/>
    <w:rsid w:val="000D4784"/>
    <w:rsid w:val="000F1F6E"/>
    <w:rsid w:val="00160B19"/>
    <w:rsid w:val="00215F95"/>
    <w:rsid w:val="002A00AF"/>
    <w:rsid w:val="002A1C11"/>
    <w:rsid w:val="002A64E7"/>
    <w:rsid w:val="00322743"/>
    <w:rsid w:val="00327D08"/>
    <w:rsid w:val="00336D87"/>
    <w:rsid w:val="0040087C"/>
    <w:rsid w:val="004A1ABC"/>
    <w:rsid w:val="005D23F6"/>
    <w:rsid w:val="006B0EEF"/>
    <w:rsid w:val="00726D2D"/>
    <w:rsid w:val="008B15FE"/>
    <w:rsid w:val="00911466"/>
    <w:rsid w:val="009578BA"/>
    <w:rsid w:val="00AA3ED2"/>
    <w:rsid w:val="00AD5ABE"/>
    <w:rsid w:val="00BA03B1"/>
    <w:rsid w:val="00BC5398"/>
    <w:rsid w:val="00D63B7F"/>
    <w:rsid w:val="00D96F1F"/>
    <w:rsid w:val="00EC6CAE"/>
    <w:rsid w:val="00FB288F"/>
    <w:rsid w:val="00FC2A8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3103"/>
  <w15:chartTrackingRefBased/>
  <w15:docId w15:val="{969E1544-CE4C-44EA-9E37-BF2F64A0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2743"/>
    <w:pPr>
      <w:ind w:left="720"/>
      <w:contextualSpacing/>
    </w:pPr>
  </w:style>
  <w:style w:type="paragraph" w:styleId="Textedebulles">
    <w:name w:val="Balloon Text"/>
    <w:basedOn w:val="Normal"/>
    <w:link w:val="TextedebullesCar"/>
    <w:uiPriority w:val="99"/>
    <w:semiHidden/>
    <w:unhideWhenUsed/>
    <w:rsid w:val="0040087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008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07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902</Words>
  <Characters>4962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21</cp:revision>
  <cp:lastPrinted>2024-03-01T14:48:00Z</cp:lastPrinted>
  <dcterms:created xsi:type="dcterms:W3CDTF">2024-02-02T13:22:00Z</dcterms:created>
  <dcterms:modified xsi:type="dcterms:W3CDTF">2024-05-07T13:08:00Z</dcterms:modified>
</cp:coreProperties>
</file>